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397E86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276464">
        <w:rPr>
          <w:bCs/>
          <w:noProof w:val="0"/>
          <w:sz w:val="24"/>
          <w:szCs w:val="24"/>
        </w:rPr>
        <w:t>10047</w:t>
      </w:r>
    </w:p>
    <w:p w14:paraId="11776FA6" w14:textId="3B96DCA4" w:rsidR="00A209D6" w:rsidRPr="00465587" w:rsidRDefault="0069682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02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13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6574C0" w:rsidRPr="006574C0">
        <w:rPr>
          <w:bCs/>
          <w:sz w:val="24"/>
          <w:szCs w:val="24"/>
          <w:lang w:eastAsia="zh-CN"/>
        </w:rPr>
        <w:t xml:space="preserve"> 20</w:t>
      </w:r>
      <w:r w:rsidR="009376CD">
        <w:rPr>
          <w:bCs/>
          <w:sz w:val="24"/>
          <w:szCs w:val="24"/>
          <w:lang w:eastAsia="zh-CN"/>
        </w:rPr>
        <w:t>20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004945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23F0" w:rsidRPr="003D15D0">
        <w:rPr>
          <w:rFonts w:cs="Arial"/>
          <w:b/>
          <w:bCs/>
          <w:sz w:val="24"/>
        </w:rPr>
        <w:t>8.</w:t>
      </w:r>
      <w:r w:rsidR="003D15D0" w:rsidRPr="003D15D0">
        <w:rPr>
          <w:rFonts w:cs="Arial"/>
          <w:b/>
          <w:bCs/>
          <w:sz w:val="24"/>
        </w:rPr>
        <w:t>15.3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DF3C80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7DFF">
        <w:rPr>
          <w:rFonts w:ascii="Arial" w:hAnsi="Arial" w:cs="Arial"/>
          <w:b/>
          <w:bCs/>
          <w:sz w:val="24"/>
        </w:rPr>
        <w:t xml:space="preserve">Discussion on </w:t>
      </w:r>
      <w:r w:rsidR="003D15D0">
        <w:rPr>
          <w:rFonts w:ascii="Arial" w:hAnsi="Arial" w:cs="Arial"/>
          <w:b/>
          <w:bCs/>
          <w:sz w:val="24"/>
        </w:rPr>
        <w:t>RAN2 scope for resource allocation enhancement</w:t>
      </w:r>
    </w:p>
    <w:p w14:paraId="1F147C23" w14:textId="5523A27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025F7" w:rsidRPr="004025F7">
        <w:rPr>
          <w:rFonts w:ascii="Arial" w:hAnsi="Arial" w:cs="Arial"/>
          <w:b/>
          <w:bCs/>
          <w:sz w:val="24"/>
        </w:rPr>
        <w:t>NR_SL_enh</w:t>
      </w:r>
      <w:proofErr w:type="spellEnd"/>
      <w:r w:rsidR="0090119F">
        <w:rPr>
          <w:rFonts w:ascii="Arial" w:hAnsi="Arial" w:cs="Arial"/>
          <w:b/>
          <w:bCs/>
          <w:sz w:val="24"/>
        </w:rPr>
        <w:t>-Core</w:t>
      </w:r>
      <w:r w:rsidR="0068234D" w:rsidRPr="00112F1A">
        <w:rPr>
          <w:rFonts w:ascii="Arial" w:hAnsi="Arial" w:cs="Arial"/>
          <w:b/>
          <w:bCs/>
          <w:sz w:val="24"/>
        </w:rPr>
        <w:t xml:space="preserve"> </w:t>
      </w:r>
      <w:r w:rsidR="0068234D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1375625" w14:textId="7C3525B0" w:rsidR="00187A4E" w:rsidRPr="00DA3BC4" w:rsidRDefault="00187A4E" w:rsidP="00187A4E">
      <w:r w:rsidRPr="00DA3BC4">
        <w:t xml:space="preserve">One objective of </w:t>
      </w:r>
      <w:proofErr w:type="spellStart"/>
      <w:r w:rsidRPr="00DA3BC4">
        <w:t>sidelink</w:t>
      </w:r>
      <w:proofErr w:type="spellEnd"/>
      <w:r w:rsidRPr="00DA3BC4">
        <w:t xml:space="preserve"> </w:t>
      </w:r>
      <w:r>
        <w:t>enhancement</w:t>
      </w:r>
      <w:r w:rsidRPr="00DA3BC4">
        <w:t xml:space="preserve"> </w:t>
      </w:r>
      <w:r>
        <w:t>W</w:t>
      </w:r>
      <w:r w:rsidRPr="00DA3BC4">
        <w:t xml:space="preserve">I [1] is about </w:t>
      </w:r>
      <w:r>
        <w:t>resource allocation enhancement</w:t>
      </w:r>
      <w:r w:rsidRPr="00DA3BC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7085" w14:paraId="55ECB3F0" w14:textId="77777777" w:rsidTr="00BC5E65">
        <w:tc>
          <w:tcPr>
            <w:tcW w:w="9628" w:type="dxa"/>
          </w:tcPr>
          <w:p w14:paraId="4CC4E078" w14:textId="77777777" w:rsidR="00271985" w:rsidRDefault="00271985" w:rsidP="00271985">
            <w:pPr>
              <w:rPr>
                <w:lang w:eastAsia="ko-KR"/>
              </w:rPr>
            </w:pPr>
            <w:r w:rsidRPr="00187A4E">
              <w:rPr>
                <w:highlight w:val="yellow"/>
                <w:lang w:eastAsia="ko-KR"/>
              </w:rPr>
              <w:t>2</w:t>
            </w:r>
            <w:r w:rsidRPr="00187A4E">
              <w:rPr>
                <w:rFonts w:hint="eastAsia"/>
                <w:highlight w:val="yellow"/>
                <w:lang w:eastAsia="ko-KR"/>
              </w:rPr>
              <w:t xml:space="preserve">. </w:t>
            </w:r>
            <w:r w:rsidRPr="00187A4E">
              <w:rPr>
                <w:highlight w:val="yellow"/>
                <w:lang w:eastAsia="ko-KR"/>
              </w:rPr>
              <w:t>Resource allocation enhancement:</w:t>
            </w:r>
          </w:p>
          <w:p w14:paraId="37E434FC" w14:textId="77777777" w:rsidR="00271985" w:rsidRDefault="00271985" w:rsidP="0027198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48D175C6" w14:textId="77777777" w:rsidR="00271985" w:rsidRDefault="00271985" w:rsidP="002719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269FF8AF" w14:textId="77777777" w:rsidR="00271985" w:rsidRPr="007F6E5F" w:rsidRDefault="00271985" w:rsidP="002719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62141D8D" w14:textId="77777777" w:rsidR="00271985" w:rsidRPr="00187A4E" w:rsidRDefault="00271985" w:rsidP="0027198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ko-KR"/>
              </w:rPr>
            </w:pPr>
            <w:r w:rsidRPr="00187A4E">
              <w:rPr>
                <w:highlight w:val="yellow"/>
                <w:lang w:eastAsia="ko-KR"/>
              </w:rPr>
              <w:t>Study the feasibility and benefit of the enhancement(s) in mode 2 for enhanced reliability and reduced latency in consideration of both PRR and PIR defined in TR37.885 (by RAN#89), and specify the identified solution if deemed feasible and beneficial [RAN1, RAN2]</w:t>
            </w:r>
          </w:p>
          <w:p w14:paraId="38BE8B1B" w14:textId="77777777" w:rsidR="00271985" w:rsidRPr="00187A4E" w:rsidRDefault="00271985" w:rsidP="002719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ko-KR"/>
              </w:rPr>
            </w:pPr>
            <w:r w:rsidRPr="00187A4E">
              <w:rPr>
                <w:highlight w:val="yellow"/>
                <w:lang w:eastAsia="ko-KR"/>
              </w:rPr>
              <w:t>Inter-UE coordination with the following until RAN#88.</w:t>
            </w:r>
          </w:p>
          <w:p w14:paraId="00EB5F55" w14:textId="77777777" w:rsidR="00271985" w:rsidRPr="00187A4E" w:rsidRDefault="00271985" w:rsidP="00271985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ko-KR"/>
              </w:rPr>
            </w:pPr>
            <w:r w:rsidRPr="00187A4E">
              <w:rPr>
                <w:highlight w:val="yellow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0B4EF28" w14:textId="77777777" w:rsidR="00271985" w:rsidRDefault="00271985" w:rsidP="002719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RAN#88 is to be decided in RAN#8</w:t>
            </w:r>
            <w:r>
              <w:rPr>
                <w:lang w:eastAsia="ko-KR"/>
              </w:rPr>
              <w:t>8.</w:t>
            </w:r>
          </w:p>
          <w:p w14:paraId="1847C2FA" w14:textId="77777777" w:rsidR="00271985" w:rsidRDefault="00271985" w:rsidP="002719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6C3F5D57" w14:textId="50B3B905" w:rsidR="004D7085" w:rsidRPr="00271985" w:rsidRDefault="00271985" w:rsidP="00BC5E6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16A37186" w14:textId="4A9FC871" w:rsidR="001E6170" w:rsidRPr="00DA3BC4" w:rsidRDefault="00A62B11" w:rsidP="001E6170">
      <w:r>
        <w:t>NR SL in release 16 has specified two resource allocation modes, where mode 1 refers to SL resource allocation by network and mode 2 is used for</w:t>
      </w:r>
      <w:r w:rsidR="00783501">
        <w:t xml:space="preserve"> a</w:t>
      </w:r>
      <w:r>
        <w:t xml:space="preserve"> UE to select SL resource autonomously. As mentioned in the WID of NR SL enhancement [1]</w:t>
      </w:r>
      <w:r w:rsidR="00074763">
        <w:t xml:space="preserve">, </w:t>
      </w:r>
      <w:r w:rsidR="00074763">
        <w:rPr>
          <w:lang w:eastAsia="ko-KR"/>
        </w:rPr>
        <w:t>Rel-16 NR SL is expected to have limitation in achieving high reliability and low latency in some conditions</w:t>
      </w:r>
      <w:r>
        <w:t xml:space="preserve">. </w:t>
      </w:r>
      <w:r w:rsidR="00B01EFE">
        <w:t>Thus, i</w:t>
      </w:r>
      <w:r w:rsidR="001E6170" w:rsidRPr="00DA3BC4">
        <w:t xml:space="preserve">n this contribution, we </w:t>
      </w:r>
      <w:r w:rsidR="00187A4E">
        <w:t>discuss the RAN2 scope for resource allocation enhancement in release 17</w:t>
      </w:r>
      <w:r w:rsidR="001E6170" w:rsidRPr="00DA3BC4">
        <w:t>.</w:t>
      </w:r>
    </w:p>
    <w:p w14:paraId="2BBFF540" w14:textId="561DB541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0A6307">
        <w:t>Discussion</w:t>
      </w:r>
    </w:p>
    <w:p w14:paraId="398C4DBD" w14:textId="77D08CE3" w:rsidR="00E65CFA" w:rsidRPr="00E65CFA" w:rsidRDefault="00E65CFA" w:rsidP="00E65CFA">
      <w:pPr>
        <w:pStyle w:val="Heading2"/>
      </w:pPr>
      <w:r w:rsidRPr="00E65CFA">
        <w:t>2.1 Resource pool selection in NR SL mode 2</w:t>
      </w:r>
    </w:p>
    <w:p w14:paraId="5B8A8939" w14:textId="23053CF2" w:rsidR="002070D0" w:rsidRDefault="002070D0" w:rsidP="00E97BE1">
      <w:r>
        <w:t xml:space="preserve">In release 16 NR SL, a SL UE </w:t>
      </w:r>
      <w:r w:rsidR="00B01EFE">
        <w:t xml:space="preserve">in mode 2 </w:t>
      </w:r>
      <w:r>
        <w:t xml:space="preserve">can be configured with multiple </w:t>
      </w:r>
      <w:r w:rsidR="00947A75">
        <w:t xml:space="preserve">mode 2 </w:t>
      </w:r>
      <w:r w:rsidR="0069167B">
        <w:t xml:space="preserve">transmit </w:t>
      </w:r>
      <w:r>
        <w:t xml:space="preserve">resource pools </w:t>
      </w:r>
      <w:r w:rsidR="00947A75">
        <w:t xml:space="preserve">to </w:t>
      </w:r>
      <w:r w:rsidR="0069167B">
        <w:t>select its SL transmit resources.</w:t>
      </w:r>
      <w:r>
        <w:t xml:space="preserve"> </w:t>
      </w:r>
      <w:r w:rsidR="0069167B">
        <w:t xml:space="preserve">Therefore, as </w:t>
      </w:r>
      <w:r w:rsidR="00420967">
        <w:t>the</w:t>
      </w:r>
      <w:r w:rsidR="0069167B">
        <w:t xml:space="preserve"> first step </w:t>
      </w:r>
      <w:r w:rsidR="00284108">
        <w:t xml:space="preserve">to perform mode 2 resource selection, </w:t>
      </w:r>
      <w:r w:rsidR="00420967">
        <w:t>a SL</w:t>
      </w:r>
      <w:r w:rsidR="00E97BE1">
        <w:t xml:space="preserve"> UE in NR </w:t>
      </w:r>
      <w:r w:rsidR="00074763">
        <w:t xml:space="preserve">SL </w:t>
      </w:r>
      <w:r w:rsidR="00E97BE1">
        <w:t xml:space="preserve">mode 2 needs to first select a </w:t>
      </w:r>
      <w:r w:rsidR="00B82798">
        <w:t xml:space="preserve">transmit </w:t>
      </w:r>
      <w:r w:rsidR="00E97BE1">
        <w:t>resource pool</w:t>
      </w:r>
      <w:r w:rsidR="002B0E8E">
        <w:t xml:space="preserve"> and, </w:t>
      </w:r>
      <w:r w:rsidR="00293644">
        <w:t>afterwards</w:t>
      </w:r>
      <w:r w:rsidR="002B0E8E">
        <w:t>, it can</w:t>
      </w:r>
      <w:r w:rsidR="00B82798">
        <w:t xml:space="preserve"> further</w:t>
      </w:r>
      <w:r w:rsidR="002B0E8E">
        <w:t xml:space="preserve"> select one or multiple SL</w:t>
      </w:r>
      <w:r w:rsidR="00293644">
        <w:t xml:space="preserve"> transmit</w:t>
      </w:r>
      <w:r w:rsidR="002B0E8E">
        <w:t xml:space="preserve"> resources </w:t>
      </w:r>
      <w:r w:rsidR="00B82798">
        <w:t>from the selected resource pool.</w:t>
      </w:r>
      <w:r w:rsidR="00DB5CEA">
        <w:t xml:space="preserve"> I</w:t>
      </w:r>
      <w:r w:rsidR="00293644">
        <w:t>n case</w:t>
      </w:r>
      <w:r w:rsidR="00DB5CEA">
        <w:t xml:space="preserve"> the UE selects a resource pool with high SL traffic load</w:t>
      </w:r>
      <w:r w:rsidR="00AC4CD0">
        <w:t>,</w:t>
      </w:r>
      <w:r w:rsidR="00721343">
        <w:t xml:space="preserve"> </w:t>
      </w:r>
      <w:r w:rsidR="00AA086E">
        <w:t xml:space="preserve">its SL transmission </w:t>
      </w:r>
      <w:r w:rsidR="00293644">
        <w:t xml:space="preserve">in that resource pool </w:t>
      </w:r>
      <w:r w:rsidR="00AA086E">
        <w:t xml:space="preserve">may </w:t>
      </w:r>
      <w:r w:rsidR="004401AF">
        <w:t>experience a collision or high interference.</w:t>
      </w:r>
      <w:r w:rsidR="00E97BE1">
        <w:t xml:space="preserve"> Thus, </w:t>
      </w:r>
      <w:r w:rsidR="00472C88">
        <w:t>transmit</w:t>
      </w:r>
      <w:r w:rsidR="00E97BE1">
        <w:t xml:space="preserve"> resource pool selection directly impacts the performance of NR SL mode 2.</w:t>
      </w:r>
    </w:p>
    <w:p w14:paraId="5A15613C" w14:textId="615C4079" w:rsidR="00E97BE1" w:rsidRPr="00472C88" w:rsidRDefault="002070D0" w:rsidP="00E97BE1">
      <w:pPr>
        <w:rPr>
          <w:b/>
          <w:bCs/>
        </w:rPr>
      </w:pPr>
      <w:r w:rsidRPr="00472C88">
        <w:rPr>
          <w:b/>
          <w:bCs/>
        </w:rPr>
        <w:lastRenderedPageBreak/>
        <w:t>Observation</w:t>
      </w:r>
      <w:r w:rsidR="002E39D1">
        <w:rPr>
          <w:b/>
          <w:bCs/>
        </w:rPr>
        <w:t xml:space="preserve"> 1</w:t>
      </w:r>
      <w:r w:rsidRPr="00472C88">
        <w:rPr>
          <w:b/>
          <w:bCs/>
        </w:rPr>
        <w:t xml:space="preserve">: </w:t>
      </w:r>
      <w:r w:rsidR="00293644">
        <w:rPr>
          <w:b/>
          <w:bCs/>
        </w:rPr>
        <w:t>T</w:t>
      </w:r>
      <w:r w:rsidR="00472C88" w:rsidRPr="00472C88">
        <w:rPr>
          <w:b/>
          <w:bCs/>
        </w:rPr>
        <w:t xml:space="preserve">ransmit </w:t>
      </w:r>
      <w:r w:rsidRPr="00472C88">
        <w:rPr>
          <w:b/>
          <w:bCs/>
        </w:rPr>
        <w:t>resource pool selection directly impacts the performance of NR SL mode 2</w:t>
      </w:r>
      <w:r w:rsidR="00947A75" w:rsidRPr="00472C88">
        <w:rPr>
          <w:b/>
          <w:bCs/>
        </w:rPr>
        <w:t>.</w:t>
      </w:r>
    </w:p>
    <w:p w14:paraId="7DA661D3" w14:textId="6B0386EE" w:rsidR="00F140C0" w:rsidRDefault="00F140C0" w:rsidP="00F140C0">
      <w:r>
        <w:t xml:space="preserve">In LTE, </w:t>
      </w:r>
      <w:r w:rsidR="00374D02" w:rsidRPr="00374D02">
        <w:rPr>
          <w:lang w:val="en-US" w:eastAsia="zh-CN"/>
        </w:rPr>
        <w:t>a</w:t>
      </w:r>
      <w:r w:rsidR="00374D02">
        <w:rPr>
          <w:lang w:val="en-US" w:eastAsia="zh-CN"/>
        </w:rPr>
        <w:t xml:space="preserve"> </w:t>
      </w:r>
      <w:r w:rsidR="003C4793">
        <w:rPr>
          <w:lang w:val="en-US" w:eastAsia="zh-CN"/>
        </w:rPr>
        <w:t xml:space="preserve">SL </w:t>
      </w:r>
      <w:r>
        <w:t>UE</w:t>
      </w:r>
      <w:r w:rsidR="00374D02">
        <w:t xml:space="preserve"> in</w:t>
      </w:r>
      <w:r w:rsidR="005678AA">
        <w:t xml:space="preserve"> LTE SL</w:t>
      </w:r>
      <w:r w:rsidR="00374D02">
        <w:t xml:space="preserve"> </w:t>
      </w:r>
      <w:r w:rsidR="005678AA">
        <w:t>mode 4</w:t>
      </w:r>
      <w:r>
        <w:t xml:space="preserve"> </w:t>
      </w:r>
      <w:r w:rsidR="005678AA">
        <w:t>may be configured with multiple SL carriers</w:t>
      </w:r>
      <w:r w:rsidR="002037E8">
        <w:t xml:space="preserve"> for performing SL transm</w:t>
      </w:r>
      <w:r w:rsidR="000D4B71">
        <w:t>issions.</w:t>
      </w:r>
      <w:r w:rsidR="005678AA">
        <w:t xml:space="preserve"> </w:t>
      </w:r>
      <w:r w:rsidR="00DA2B38">
        <w:t>Accordingly</w:t>
      </w:r>
      <w:r w:rsidR="005678AA">
        <w:t>,</w:t>
      </w:r>
      <w:r w:rsidR="000D4B71">
        <w:t xml:space="preserve"> in LTE, it has been specified that</w:t>
      </w:r>
      <w:r w:rsidR="005678AA">
        <w:t xml:space="preserve"> a UE</w:t>
      </w:r>
      <w:r w:rsidR="000D4B71">
        <w:t xml:space="preserve"> in</w:t>
      </w:r>
      <w:r w:rsidR="00DA2B38">
        <w:t xml:space="preserve"> LTE SL</w:t>
      </w:r>
      <w:r w:rsidR="000D4B71">
        <w:t xml:space="preserve"> mode 4</w:t>
      </w:r>
      <w:r w:rsidR="005678AA">
        <w:t xml:space="preserve"> needs to first </w:t>
      </w:r>
      <w:r>
        <w:t xml:space="preserve">select </w:t>
      </w:r>
      <w:r w:rsidR="002037E8">
        <w:t>a SL</w:t>
      </w:r>
      <w:r>
        <w:t xml:space="preserve"> </w:t>
      </w:r>
      <w:r w:rsidR="00DA2B38">
        <w:t xml:space="preserve">transmission </w:t>
      </w:r>
      <w:r>
        <w:t>carrier and the associated resource pool based on its CBR measurement</w:t>
      </w:r>
      <w:r w:rsidR="00DA2B38">
        <w:t xml:space="preserve"> of the different SL transmission carriers</w:t>
      </w:r>
      <w:r>
        <w:t xml:space="preserve">. As described in TS 36.321, a SL TX UE selects the </w:t>
      </w:r>
      <w:r w:rsidR="000D4B71">
        <w:t xml:space="preserve">SL </w:t>
      </w:r>
      <w:r>
        <w:t xml:space="preserve">transmission carrier with the lowest CBR from all </w:t>
      </w:r>
      <w:r w:rsidR="00DA2B38">
        <w:t xml:space="preserve">the </w:t>
      </w:r>
      <w:r>
        <w:t xml:space="preserve">candidate carriers, where a candidate carrier is a carrier whose CBR is </w:t>
      </w:r>
      <w:r w:rsidRPr="009630C3">
        <w:t xml:space="preserve">below </w:t>
      </w:r>
      <w:proofErr w:type="spellStart"/>
      <w:r w:rsidRPr="00B96AB3">
        <w:rPr>
          <w:i/>
          <w:iCs/>
        </w:rPr>
        <w:t>threshCBR-FreqReselection</w:t>
      </w:r>
      <w:proofErr w:type="spellEnd"/>
      <w:r w:rsidR="00927E90">
        <w:rPr>
          <w:i/>
          <w:iCs/>
        </w:rPr>
        <w:t xml:space="preserve">, </w:t>
      </w:r>
      <w:r w:rsidR="00927E90">
        <w:t>which is</w:t>
      </w:r>
      <w:r w:rsidRPr="009630C3">
        <w:t xml:space="preserve"> associated with the priority of the</w:t>
      </w:r>
      <w:r w:rsidR="001247B6">
        <w:t xml:space="preserve"> to-be-transmitted</w:t>
      </w:r>
      <w:r w:rsidRPr="009630C3">
        <w:t xml:space="preserve"> </w:t>
      </w:r>
      <w:r w:rsidR="001247B6">
        <w:t>data packet</w:t>
      </w:r>
      <w:r>
        <w:t xml:space="preserve">. </w:t>
      </w:r>
      <w:r w:rsidR="00484CC5">
        <w:t>This scheme ensures the</w:t>
      </w:r>
      <w:r w:rsidR="00713AB6">
        <w:t xml:space="preserve"> SL TX UE to select the least congested carrier and the associated resource pool, based on the local CBR measurement at</w:t>
      </w:r>
      <w:r w:rsidR="00262DF8">
        <w:t xml:space="preserve"> the</w:t>
      </w:r>
      <w:r w:rsidR="00713AB6">
        <w:t xml:space="preserve"> </w:t>
      </w:r>
      <w:r w:rsidR="00262DF8">
        <w:t>SL TX UE.</w:t>
      </w:r>
    </w:p>
    <w:p w14:paraId="314FE828" w14:textId="5A86B9D9" w:rsidR="002E39D1" w:rsidRPr="002E39D1" w:rsidRDefault="002E39D1" w:rsidP="00F140C0">
      <w:pPr>
        <w:rPr>
          <w:b/>
          <w:bCs/>
        </w:rPr>
      </w:pPr>
      <w:r w:rsidRPr="002E39D1">
        <w:rPr>
          <w:b/>
          <w:bCs/>
        </w:rPr>
        <w:t>Observation 2:</w:t>
      </w:r>
      <w:r>
        <w:rPr>
          <w:b/>
          <w:bCs/>
        </w:rPr>
        <w:t xml:space="preserve"> In LTE</w:t>
      </w:r>
      <w:r w:rsidR="004E26DB">
        <w:rPr>
          <w:b/>
          <w:bCs/>
        </w:rPr>
        <w:t xml:space="preserve"> </w:t>
      </w:r>
      <w:r w:rsidR="000D3DCF">
        <w:rPr>
          <w:b/>
          <w:bCs/>
        </w:rPr>
        <w:t>V2X</w:t>
      </w:r>
      <w:r>
        <w:rPr>
          <w:b/>
          <w:bCs/>
        </w:rPr>
        <w:t xml:space="preserve">, a UE selects </w:t>
      </w:r>
      <w:r w:rsidR="001252BA">
        <w:rPr>
          <w:b/>
          <w:bCs/>
        </w:rPr>
        <w:t>the</w:t>
      </w:r>
      <w:r>
        <w:rPr>
          <w:b/>
          <w:bCs/>
        </w:rPr>
        <w:t xml:space="preserve"> </w:t>
      </w:r>
      <w:r w:rsidR="00CD7A1D">
        <w:rPr>
          <w:b/>
          <w:bCs/>
        </w:rPr>
        <w:t>SL transmission carrier and the associated resource pool with the lo</w:t>
      </w:r>
      <w:r w:rsidR="0060375E">
        <w:rPr>
          <w:b/>
          <w:bCs/>
        </w:rPr>
        <w:t>west CBR measurement.</w:t>
      </w:r>
    </w:p>
    <w:p w14:paraId="6845380B" w14:textId="7419E0A5" w:rsidR="00214C0D" w:rsidRDefault="00F140C0" w:rsidP="00F140C0">
      <w:r>
        <w:t>In NR</w:t>
      </w:r>
      <w:r w:rsidR="00BB1425">
        <w:t xml:space="preserve"> SL</w:t>
      </w:r>
      <w:r>
        <w:t xml:space="preserve"> release 16, it has been agreed that resource pool selection in NR SL mode 2 is left for UE-implementation.</w:t>
      </w:r>
      <w:r w:rsidR="00214C0D">
        <w:t xml:space="preserve"> </w:t>
      </w:r>
    </w:p>
    <w:p w14:paraId="358EBB9B" w14:textId="57D349F9" w:rsidR="00214C0D" w:rsidRPr="00214C0D" w:rsidRDefault="00214C0D" w:rsidP="00F140C0">
      <w:pPr>
        <w:rPr>
          <w:b/>
          <w:bCs/>
        </w:rPr>
      </w:pPr>
      <w:r w:rsidRPr="00214C0D">
        <w:rPr>
          <w:b/>
          <w:bCs/>
        </w:rPr>
        <w:t>Observation 3: In NR</w:t>
      </w:r>
      <w:r w:rsidR="00F76ED8">
        <w:rPr>
          <w:b/>
          <w:bCs/>
        </w:rPr>
        <w:t xml:space="preserve"> SL</w:t>
      </w:r>
      <w:r w:rsidRPr="00214C0D">
        <w:rPr>
          <w:b/>
          <w:bCs/>
        </w:rPr>
        <w:t xml:space="preserve"> release 16, resource pool selection is left for UE-implementation.</w:t>
      </w:r>
    </w:p>
    <w:p w14:paraId="7303D4BC" w14:textId="18E760E9" w:rsidR="00F140C0" w:rsidRDefault="00F140C0" w:rsidP="00F140C0">
      <w:r>
        <w:t xml:space="preserve">However, as pointed out in the WID for NR SL enhancement, the reliability of NR SL mode 2 needs to be further enhanced. Thus, as the very first step </w:t>
      </w:r>
      <w:r w:rsidR="00E3339D">
        <w:t>to improve</w:t>
      </w:r>
      <w:r>
        <w:t xml:space="preserve"> mode 2 resource selection,</w:t>
      </w:r>
      <w:r w:rsidR="00F711B0">
        <w:t xml:space="preserve"> we think</w:t>
      </w:r>
      <w:r>
        <w:t xml:space="preserve"> </w:t>
      </w:r>
      <w:r w:rsidR="004D6F27">
        <w:t xml:space="preserve">transmit </w:t>
      </w:r>
      <w:r>
        <w:t>resource pool selection should be considered</w:t>
      </w:r>
      <w:r w:rsidR="004D6F27">
        <w:t xml:space="preserve"> and studied</w:t>
      </w:r>
      <w:r>
        <w:t xml:space="preserve"> by RAN2</w:t>
      </w:r>
      <w:r w:rsidR="004D6F27">
        <w:t xml:space="preserve"> in release 17</w:t>
      </w:r>
      <w:r>
        <w:t>.</w:t>
      </w:r>
    </w:p>
    <w:p w14:paraId="75051E83" w14:textId="22ED21FA" w:rsidR="00F140C0" w:rsidRPr="00495140" w:rsidRDefault="00F140C0" w:rsidP="00F140C0">
      <w:pPr>
        <w:rPr>
          <w:b/>
          <w:bCs/>
        </w:rPr>
      </w:pPr>
      <w:r w:rsidRPr="00495140">
        <w:rPr>
          <w:b/>
          <w:bCs/>
        </w:rPr>
        <w:t xml:space="preserve">Proposal 1: In order to enhance </w:t>
      </w:r>
      <w:r w:rsidR="004D6F27">
        <w:rPr>
          <w:b/>
          <w:bCs/>
        </w:rPr>
        <w:t xml:space="preserve">the communication </w:t>
      </w:r>
      <w:r w:rsidRPr="00495140">
        <w:rPr>
          <w:b/>
          <w:bCs/>
        </w:rPr>
        <w:t xml:space="preserve">reliability </w:t>
      </w:r>
      <w:r w:rsidR="004D6F27">
        <w:rPr>
          <w:b/>
          <w:bCs/>
        </w:rPr>
        <w:t>of</w:t>
      </w:r>
      <w:r w:rsidRPr="00495140">
        <w:rPr>
          <w:b/>
          <w:bCs/>
        </w:rPr>
        <w:t xml:space="preserve"> NR SL mode 2, RAN2 is suggested to study </w:t>
      </w:r>
      <w:r w:rsidR="00D227A4">
        <w:rPr>
          <w:b/>
          <w:bCs/>
        </w:rPr>
        <w:t xml:space="preserve">SL transmit </w:t>
      </w:r>
      <w:r w:rsidRPr="00495140">
        <w:rPr>
          <w:b/>
          <w:bCs/>
        </w:rPr>
        <w:t>resource pool selection</w:t>
      </w:r>
      <w:r w:rsidR="009F6FF8">
        <w:rPr>
          <w:b/>
          <w:bCs/>
        </w:rPr>
        <w:t xml:space="preserve"> and </w:t>
      </w:r>
      <w:r w:rsidR="006B62C6">
        <w:rPr>
          <w:b/>
          <w:bCs/>
        </w:rPr>
        <w:t>potential</w:t>
      </w:r>
      <w:r w:rsidR="00D227A4">
        <w:rPr>
          <w:b/>
          <w:bCs/>
        </w:rPr>
        <w:t xml:space="preserve"> enhancement</w:t>
      </w:r>
      <w:r w:rsidR="006B62C6">
        <w:rPr>
          <w:b/>
          <w:bCs/>
        </w:rPr>
        <w:t>s</w:t>
      </w:r>
      <w:r w:rsidRPr="00495140">
        <w:rPr>
          <w:b/>
          <w:bCs/>
        </w:rPr>
        <w:t xml:space="preserve"> in release 17.</w:t>
      </w:r>
    </w:p>
    <w:p w14:paraId="60708F49" w14:textId="4B2C2AB9" w:rsidR="00F140C0" w:rsidRDefault="00F140C0" w:rsidP="00F140C0">
      <w:r>
        <w:t>In order to study further enhancement</w:t>
      </w:r>
      <w:r w:rsidR="006B62C6">
        <w:t>s</w:t>
      </w:r>
      <w:r>
        <w:t xml:space="preserve"> for resource pool selection, we think the LTE carrier/resource pool selection approach can be considered as baseline. </w:t>
      </w:r>
    </w:p>
    <w:p w14:paraId="5935BB8F" w14:textId="2B4AC8BE" w:rsidR="00F140C0" w:rsidRPr="008611E9" w:rsidRDefault="00F140C0" w:rsidP="00F140C0">
      <w:pPr>
        <w:rPr>
          <w:b/>
          <w:bCs/>
        </w:rPr>
      </w:pPr>
      <w:r w:rsidRPr="008611E9">
        <w:rPr>
          <w:b/>
          <w:bCs/>
        </w:rPr>
        <w:t>Proposal 2: LTE</w:t>
      </w:r>
      <w:r w:rsidR="00643480">
        <w:rPr>
          <w:b/>
          <w:bCs/>
        </w:rPr>
        <w:t xml:space="preserve"> V2X</w:t>
      </w:r>
      <w:r w:rsidRPr="008611E9">
        <w:rPr>
          <w:b/>
          <w:bCs/>
        </w:rPr>
        <w:t xml:space="preserve"> carrier/resource pool selection approach can be considered</w:t>
      </w:r>
      <w:r>
        <w:rPr>
          <w:b/>
          <w:bCs/>
        </w:rPr>
        <w:t xml:space="preserve"> </w:t>
      </w:r>
      <w:r w:rsidRPr="008611E9">
        <w:rPr>
          <w:b/>
          <w:bCs/>
        </w:rPr>
        <w:t xml:space="preserve">as </w:t>
      </w:r>
      <w:r w:rsidR="00D227A4">
        <w:rPr>
          <w:b/>
          <w:bCs/>
        </w:rPr>
        <w:t xml:space="preserve">the </w:t>
      </w:r>
      <w:r w:rsidRPr="008611E9">
        <w:rPr>
          <w:b/>
          <w:bCs/>
        </w:rPr>
        <w:t>baseline</w:t>
      </w:r>
      <w:r>
        <w:rPr>
          <w:b/>
          <w:bCs/>
        </w:rPr>
        <w:t xml:space="preserve"> for </w:t>
      </w:r>
      <w:r w:rsidR="004D6F27">
        <w:rPr>
          <w:b/>
          <w:bCs/>
        </w:rPr>
        <w:t xml:space="preserve">transmit </w:t>
      </w:r>
      <w:r>
        <w:rPr>
          <w:b/>
          <w:bCs/>
        </w:rPr>
        <w:t>resource pool selection</w:t>
      </w:r>
      <w:r w:rsidRPr="008611E9">
        <w:rPr>
          <w:b/>
          <w:bCs/>
        </w:rPr>
        <w:t xml:space="preserve"> in release 17.</w:t>
      </w:r>
    </w:p>
    <w:p w14:paraId="7D694732" w14:textId="31012EBF" w:rsidR="00F140C0" w:rsidRDefault="00F140C0" w:rsidP="00F140C0">
      <w:r>
        <w:t xml:space="preserve">As mentioned before, the LTE </w:t>
      </w:r>
      <w:r w:rsidR="00C33F24">
        <w:t xml:space="preserve">V2X </w:t>
      </w:r>
      <w:r w:rsidR="00C8502F">
        <w:t>carrier/</w:t>
      </w:r>
      <w:r>
        <w:t xml:space="preserve">resource pool selection is TX-centric, </w:t>
      </w:r>
      <w:r w:rsidR="000D0316">
        <w:t xml:space="preserve">since </w:t>
      </w:r>
      <w:r>
        <w:t xml:space="preserve">only the CBR measurement at TX UE is considered. However, in case the TX UE and the RX UE have divergent CBR measurement results, the TX-centric resource pool selection scheme is sub-optimal, </w:t>
      </w:r>
      <w:r w:rsidR="00872410">
        <w:t>e.g.</w:t>
      </w:r>
      <w:r>
        <w:t xml:space="preserve"> the TX UE may select a </w:t>
      </w:r>
      <w:r w:rsidR="00872410">
        <w:t xml:space="preserve">transmit </w:t>
      </w:r>
      <w:r>
        <w:t xml:space="preserve">resource pool that is rather congested at the RX UE. Therefore, the TX-centric resource pool selection approach may </w:t>
      </w:r>
      <w:r w:rsidR="003B4760">
        <w:t xml:space="preserve">experience challenge to </w:t>
      </w:r>
      <w:r w:rsidR="00872410">
        <w:t>achieve ultra</w:t>
      </w:r>
      <w:r w:rsidR="003B4760">
        <w:t>-high</w:t>
      </w:r>
      <w:r>
        <w:t xml:space="preserve"> </w:t>
      </w:r>
      <w:r w:rsidR="00C8502F">
        <w:t>reliability</w:t>
      </w:r>
      <w:r>
        <w:t xml:space="preserve">. </w:t>
      </w:r>
    </w:p>
    <w:p w14:paraId="23D6499C" w14:textId="5215D6B8" w:rsidR="00F140C0" w:rsidRDefault="00F140C0" w:rsidP="00F140C0">
      <w:r>
        <w:t xml:space="preserve">As one solution for </w:t>
      </w:r>
      <w:r w:rsidR="00966371">
        <w:t>potential</w:t>
      </w:r>
      <w:r>
        <w:t xml:space="preserve"> enhancement, </w:t>
      </w:r>
      <w:r w:rsidR="00966371">
        <w:t xml:space="preserve">we think </w:t>
      </w:r>
      <w:r>
        <w:t>inter-UE coordination scheme can be applied for resource pool selection</w:t>
      </w:r>
      <w:r w:rsidR="00F03E3C">
        <w:t>, as mentioned in the NR SL enhancement WID [1]</w:t>
      </w:r>
      <w:r>
        <w:t xml:space="preserve">. </w:t>
      </w:r>
      <w:r w:rsidR="003B4760">
        <w:t>In</w:t>
      </w:r>
      <w:r>
        <w:t xml:space="preserve"> one</w:t>
      </w:r>
      <w:r w:rsidR="003B4760">
        <w:t xml:space="preserve"> simple</w:t>
      </w:r>
      <w:r>
        <w:t xml:space="preserve"> example, a SL RX UE may determine the best resource</w:t>
      </w:r>
      <w:r w:rsidR="00F03E3C">
        <w:t xml:space="preserve"> pool</w:t>
      </w:r>
      <w:r>
        <w:t xml:space="preserve">, based on the CBR measurement at the SL RX UE. </w:t>
      </w:r>
      <w:r w:rsidR="00F03E3C">
        <w:t>Then</w:t>
      </w:r>
      <w:r>
        <w:t xml:space="preserve"> the SL RX UE </w:t>
      </w:r>
      <w:r w:rsidR="00F03E3C">
        <w:t>sends</w:t>
      </w:r>
      <w:r>
        <w:t xml:space="preserve"> </w:t>
      </w:r>
      <w:r w:rsidR="002379A7">
        <w:t>the determined resource pool</w:t>
      </w:r>
      <w:r>
        <w:t xml:space="preserve"> to the SL TX UE, </w:t>
      </w:r>
      <w:r w:rsidR="00FA2AAE">
        <w:t xml:space="preserve">where the </w:t>
      </w:r>
      <w:r>
        <w:t xml:space="preserve">SL TX UE </w:t>
      </w:r>
      <w:r w:rsidR="00FA2AAE">
        <w:t xml:space="preserve">takes this into account </w:t>
      </w:r>
      <w:r w:rsidR="003B4760">
        <w:t>to</w:t>
      </w:r>
      <w:r w:rsidR="00FA2AAE">
        <w:t xml:space="preserve"> perform</w:t>
      </w:r>
      <w:r w:rsidR="00A66865">
        <w:t xml:space="preserve"> transmit resource pool selection</w:t>
      </w:r>
      <w:r>
        <w:t>.</w:t>
      </w:r>
    </w:p>
    <w:p w14:paraId="0D2AE7D5" w14:textId="7BEACC03" w:rsidR="00801988" w:rsidRDefault="00F140C0" w:rsidP="00801988">
      <w:pPr>
        <w:rPr>
          <w:b/>
          <w:bCs/>
        </w:rPr>
      </w:pPr>
      <w:r w:rsidRPr="006E4B4B">
        <w:rPr>
          <w:b/>
          <w:bCs/>
        </w:rPr>
        <w:t>Proposal 3:</w:t>
      </w:r>
      <w:r w:rsidR="003B4760">
        <w:rPr>
          <w:b/>
          <w:bCs/>
        </w:rPr>
        <w:t xml:space="preserve"> RAN2 is suggested to study if</w:t>
      </w:r>
      <w:r w:rsidRPr="006E4B4B">
        <w:rPr>
          <w:b/>
          <w:bCs/>
        </w:rPr>
        <w:t xml:space="preserve"> </w:t>
      </w:r>
      <w:r w:rsidR="003B4760">
        <w:rPr>
          <w:b/>
          <w:bCs/>
        </w:rPr>
        <w:t>t</w:t>
      </w:r>
      <w:r w:rsidR="00FA2AAE">
        <w:rPr>
          <w:b/>
          <w:bCs/>
        </w:rPr>
        <w:t xml:space="preserve">he inter-UE coordination scheme </w:t>
      </w:r>
      <w:r w:rsidR="00C25ED1">
        <w:rPr>
          <w:b/>
          <w:bCs/>
        </w:rPr>
        <w:t>mentione</w:t>
      </w:r>
      <w:r w:rsidR="00FA2AAE">
        <w:rPr>
          <w:b/>
          <w:bCs/>
        </w:rPr>
        <w:t>d in</w:t>
      </w:r>
      <w:r w:rsidR="00C25ED1">
        <w:rPr>
          <w:b/>
          <w:bCs/>
        </w:rPr>
        <w:t xml:space="preserve"> NR SL enhancement WID </w:t>
      </w:r>
      <w:r w:rsidR="003B4760">
        <w:rPr>
          <w:b/>
          <w:bCs/>
        </w:rPr>
        <w:t xml:space="preserve">can </w:t>
      </w:r>
      <w:r w:rsidR="00C25ED1">
        <w:rPr>
          <w:b/>
          <w:bCs/>
        </w:rPr>
        <w:t>coordinate the SL transmit resource pool selection</w:t>
      </w:r>
      <w:r w:rsidR="006C6901">
        <w:rPr>
          <w:b/>
          <w:bCs/>
        </w:rPr>
        <w:t xml:space="preserve"> for NR SL mode 2</w:t>
      </w:r>
      <w:r w:rsidRPr="006E4B4B">
        <w:rPr>
          <w:b/>
          <w:bCs/>
        </w:rPr>
        <w:t>.</w:t>
      </w:r>
      <w:r w:rsidR="00801988" w:rsidRPr="00FC4EB5">
        <w:rPr>
          <w:b/>
          <w:bCs/>
        </w:rPr>
        <w:t xml:space="preserve"> </w:t>
      </w:r>
    </w:p>
    <w:p w14:paraId="33A90AD2" w14:textId="638924DD" w:rsidR="00616833" w:rsidRPr="00420967" w:rsidRDefault="00616833" w:rsidP="00616833">
      <w:pPr>
        <w:pStyle w:val="Heading2"/>
        <w:rPr>
          <w:lang w:val="en-US"/>
        </w:rPr>
      </w:pPr>
      <w:r w:rsidRPr="00616833">
        <w:t>2.2 SL</w:t>
      </w:r>
      <w:r>
        <w:t xml:space="preserve"> </w:t>
      </w:r>
      <w:r w:rsidR="00E54E89">
        <w:t>packet</w:t>
      </w:r>
      <w:r w:rsidRPr="00616833">
        <w:t xml:space="preserve"> duplication</w:t>
      </w:r>
      <w:r w:rsidR="003A10D4">
        <w:t xml:space="preserve"> </w:t>
      </w:r>
      <w:r w:rsidR="003A10D4" w:rsidRPr="003A10D4">
        <w:rPr>
          <w:lang w:val="en-US" w:eastAsia="zh-CN"/>
        </w:rPr>
        <w:t>in N</w:t>
      </w:r>
      <w:r w:rsidR="003A10D4">
        <w:rPr>
          <w:lang w:val="en-US" w:eastAsia="zh-CN"/>
        </w:rPr>
        <w:t>R mode 2</w:t>
      </w:r>
    </w:p>
    <w:p w14:paraId="0E87F6F5" w14:textId="51F6CE3A" w:rsidR="0056422D" w:rsidRDefault="00B349D2" w:rsidP="0056422D">
      <w:r>
        <w:t xml:space="preserve">As </w:t>
      </w:r>
      <w:r w:rsidR="00FA5437">
        <w:t xml:space="preserve">mentioned before, </w:t>
      </w:r>
      <w:r w:rsidR="00FA5437">
        <w:rPr>
          <w:lang w:eastAsia="ko-KR"/>
        </w:rPr>
        <w:t>Rel-16 NR SL is expected to have limitation in achieving high reliability to support</w:t>
      </w:r>
      <w:r w:rsidR="00D57A6C">
        <w:rPr>
          <w:lang w:eastAsia="ko-KR"/>
        </w:rPr>
        <w:t xml:space="preserve"> URLLC type of services. Thus, as an</w:t>
      </w:r>
      <w:r>
        <w:t xml:space="preserve"> </w:t>
      </w:r>
      <w:r w:rsidR="00940969">
        <w:t xml:space="preserve">efficient approach to improve communication reliability, </w:t>
      </w:r>
      <w:r w:rsidR="00251DBD">
        <w:t>p</w:t>
      </w:r>
      <w:r>
        <w:t>acket duplication</w:t>
      </w:r>
      <w:r w:rsidR="00251DBD">
        <w:t xml:space="preserve"> can be exploited</w:t>
      </w:r>
      <w:r w:rsidR="002D540A">
        <w:t xml:space="preserve">. For example, </w:t>
      </w:r>
      <w:r w:rsidR="00261BAA">
        <w:t>according to TS 36.300</w:t>
      </w:r>
      <w:r w:rsidR="002D540A">
        <w:t xml:space="preserve">, </w:t>
      </w:r>
      <w:r w:rsidR="00370D9C">
        <w:t>SL</w:t>
      </w:r>
      <w:r w:rsidR="00370D9C" w:rsidRPr="00370D9C">
        <w:t xml:space="preserve"> packet duplication is supported</w:t>
      </w:r>
      <w:r w:rsidR="00261BAA">
        <w:t xml:space="preserve"> in LTE SL</w:t>
      </w:r>
      <w:r w:rsidR="00370D9C" w:rsidRPr="00370D9C">
        <w:t xml:space="preserve"> for V2X </w:t>
      </w:r>
      <w:proofErr w:type="spellStart"/>
      <w:r w:rsidR="00370D9C" w:rsidRPr="00370D9C">
        <w:t>sidelink</w:t>
      </w:r>
      <w:proofErr w:type="spellEnd"/>
      <w:r w:rsidR="00370D9C" w:rsidRPr="00370D9C">
        <w:t xml:space="preserve"> communication and is performed at PDCP layer of the UE. For </w:t>
      </w:r>
      <w:proofErr w:type="spellStart"/>
      <w:r w:rsidR="00370D9C" w:rsidRPr="00370D9C">
        <w:t>sidelink</w:t>
      </w:r>
      <w:proofErr w:type="spellEnd"/>
      <w:r w:rsidR="00370D9C" w:rsidRPr="00370D9C">
        <w:t xml:space="preserve"> packet duplication for transmission, a PDCP PDU is duplicated at the PDCP entity. The duplicated PDCP PDUs of the same PDCP entity are submitted to two different RLC entities and associated to two different </w:t>
      </w:r>
      <w:proofErr w:type="spellStart"/>
      <w:r w:rsidR="00370D9C" w:rsidRPr="00370D9C">
        <w:t>sidelink</w:t>
      </w:r>
      <w:proofErr w:type="spellEnd"/>
      <w:r w:rsidR="00370D9C" w:rsidRPr="00370D9C">
        <w:t xml:space="preserve"> logical channels respectively. </w:t>
      </w:r>
      <w:r w:rsidR="00EB01F8">
        <w:t>In order to obtain frequency diversity gain,</w:t>
      </w:r>
      <w:r w:rsidR="00EB01F8" w:rsidRPr="00370D9C">
        <w:t xml:space="preserve"> </w:t>
      </w:r>
      <w:r w:rsidR="00EB01F8">
        <w:t>t</w:t>
      </w:r>
      <w:r w:rsidR="00370D9C" w:rsidRPr="00370D9C">
        <w:t xml:space="preserve">he duplicated PDCP PDUs of the same PDCP entity are only allowed to be transmitted on different </w:t>
      </w:r>
      <w:proofErr w:type="spellStart"/>
      <w:r w:rsidR="00370D9C" w:rsidRPr="00370D9C">
        <w:t>sidelink</w:t>
      </w:r>
      <w:proofErr w:type="spellEnd"/>
      <w:r w:rsidR="00370D9C" w:rsidRPr="00370D9C">
        <w:t xml:space="preserve"> carriers.</w:t>
      </w:r>
      <w:r w:rsidR="00370D9C">
        <w:t xml:space="preserve"> </w:t>
      </w:r>
    </w:p>
    <w:p w14:paraId="46B13AFA" w14:textId="328DB625" w:rsidR="00FA5437" w:rsidRDefault="008E1388" w:rsidP="0056422D">
      <w:r>
        <w:t xml:space="preserve">Since </w:t>
      </w:r>
      <w:r w:rsidR="00856FFC">
        <w:t xml:space="preserve">a SL UE in </w:t>
      </w:r>
      <w:r>
        <w:t xml:space="preserve">NR SL mode 2 </w:t>
      </w:r>
      <w:r w:rsidR="00856FFC">
        <w:t>needs to select SL resources by itself, it</w:t>
      </w:r>
      <w:r w:rsidR="00C429BD">
        <w:t>s</w:t>
      </w:r>
      <w:r w:rsidR="00856FFC">
        <w:t xml:space="preserve"> </w:t>
      </w:r>
      <w:r>
        <w:t>reliability performance</w:t>
      </w:r>
      <w:r w:rsidR="00C429BD">
        <w:t xml:space="preserve"> can be worse</w:t>
      </w:r>
      <w:r>
        <w:t xml:space="preserve"> than</w:t>
      </w:r>
      <w:r w:rsidR="00C429BD">
        <w:t xml:space="preserve"> that of</w:t>
      </w:r>
      <w:r>
        <w:t xml:space="preserve"> mode 1</w:t>
      </w:r>
      <w:r w:rsidR="0056550F">
        <w:t xml:space="preserve"> where network can allocate non-overlapping SL resources to different UEs</w:t>
      </w:r>
      <w:r w:rsidR="001C5879">
        <w:t>. Thus,</w:t>
      </w:r>
      <w:r>
        <w:t xml:space="preserve"> </w:t>
      </w:r>
      <w:r w:rsidR="001C5879">
        <w:t>i</w:t>
      </w:r>
      <w:r w:rsidR="00E54E89">
        <w:t xml:space="preserve">n our view, packet duplication can </w:t>
      </w:r>
      <w:r w:rsidR="00FA5437">
        <w:t>be considered by RAN2 in release 17 to improve communication reliability</w:t>
      </w:r>
      <w:r w:rsidR="009B123C">
        <w:t xml:space="preserve"> at least for NR SL mode 2</w:t>
      </w:r>
      <w:r w:rsidR="00FA5437">
        <w:t>, in order to support URLLC type of services.</w:t>
      </w:r>
    </w:p>
    <w:p w14:paraId="5681BBB0" w14:textId="01AAB076" w:rsidR="00E0532E" w:rsidRDefault="00E0532E" w:rsidP="0056422D">
      <w:pPr>
        <w:rPr>
          <w:b/>
          <w:bCs/>
        </w:rPr>
      </w:pPr>
      <w:r w:rsidRPr="00FF7522">
        <w:rPr>
          <w:b/>
          <w:bCs/>
        </w:rPr>
        <w:t>Proposal 4:</w:t>
      </w:r>
      <w:r w:rsidR="003C239C">
        <w:rPr>
          <w:b/>
          <w:bCs/>
        </w:rPr>
        <w:t xml:space="preserve"> I</w:t>
      </w:r>
      <w:r w:rsidR="003C239C" w:rsidRPr="00FF7522">
        <w:rPr>
          <w:b/>
          <w:bCs/>
        </w:rPr>
        <w:t>n order to support URLLC type of services</w:t>
      </w:r>
      <w:r w:rsidR="003C239C">
        <w:rPr>
          <w:b/>
          <w:bCs/>
        </w:rPr>
        <w:t>,</w:t>
      </w:r>
      <w:r w:rsidRPr="00FF7522">
        <w:rPr>
          <w:b/>
          <w:bCs/>
        </w:rPr>
        <w:t xml:space="preserve"> </w:t>
      </w:r>
      <w:r w:rsidR="003C239C">
        <w:rPr>
          <w:b/>
          <w:bCs/>
        </w:rPr>
        <w:t>p</w:t>
      </w:r>
      <w:r w:rsidRPr="00FF7522">
        <w:rPr>
          <w:b/>
          <w:bCs/>
        </w:rPr>
        <w:t xml:space="preserve">acket duplication can be considered by RAN2 in release 17 to improve </w:t>
      </w:r>
      <w:r w:rsidR="003C239C">
        <w:rPr>
          <w:b/>
          <w:bCs/>
        </w:rPr>
        <w:t xml:space="preserve">the </w:t>
      </w:r>
      <w:r w:rsidRPr="00FF7522">
        <w:rPr>
          <w:b/>
          <w:bCs/>
        </w:rPr>
        <w:t>communication reliability</w:t>
      </w:r>
      <w:r w:rsidR="009B123C">
        <w:rPr>
          <w:b/>
          <w:bCs/>
        </w:rPr>
        <w:t xml:space="preserve"> </w:t>
      </w:r>
      <w:r w:rsidR="003C239C">
        <w:rPr>
          <w:b/>
          <w:bCs/>
        </w:rPr>
        <w:t>of</w:t>
      </w:r>
      <w:r w:rsidR="009B123C">
        <w:rPr>
          <w:b/>
          <w:bCs/>
        </w:rPr>
        <w:t xml:space="preserve"> </w:t>
      </w:r>
      <w:r w:rsidR="00371CF5">
        <w:rPr>
          <w:b/>
          <w:bCs/>
        </w:rPr>
        <w:t xml:space="preserve">at least </w:t>
      </w:r>
      <w:r w:rsidR="009B123C">
        <w:rPr>
          <w:b/>
          <w:bCs/>
        </w:rPr>
        <w:t>NR SL mode 2</w:t>
      </w:r>
      <w:r w:rsidRPr="00FF7522">
        <w:rPr>
          <w:b/>
          <w:bCs/>
        </w:rPr>
        <w:t>.</w:t>
      </w:r>
    </w:p>
    <w:p w14:paraId="76856220" w14:textId="21A84A75" w:rsidR="000E3E4E" w:rsidRDefault="00B94658" w:rsidP="00B94658">
      <w:pPr>
        <w:pStyle w:val="Heading2"/>
      </w:pPr>
      <w:r>
        <w:lastRenderedPageBreak/>
        <w:t>2.3</w:t>
      </w:r>
      <w:r w:rsidR="000E3E4E">
        <w:t xml:space="preserve"> Inter-UE </w:t>
      </w:r>
      <w:r w:rsidR="00EE5909">
        <w:t>coordination</w:t>
      </w:r>
    </w:p>
    <w:p w14:paraId="375CB07B" w14:textId="77777777" w:rsidR="00A513AF" w:rsidRDefault="000E3E4E" w:rsidP="000E3E4E">
      <w:r>
        <w:t xml:space="preserve">As described in the </w:t>
      </w:r>
      <w:r w:rsidR="009707B8">
        <w:t xml:space="preserve">release 17 SL enhancement </w:t>
      </w:r>
      <w:r>
        <w:t>WID</w:t>
      </w:r>
      <w:r w:rsidR="009707B8">
        <w:t xml:space="preserve"> [1], </w:t>
      </w:r>
      <w:r w:rsidR="00EE5909">
        <w:t>mode 2 resource allocation should be enhanced</w:t>
      </w:r>
      <w:r w:rsidR="00887BAD">
        <w:t xml:space="preserve"> for better reliability. To do that, inter-UE coordination</w:t>
      </w:r>
      <w:r w:rsidR="00C95DD9">
        <w:t xml:space="preserve"> needs to be studied</w:t>
      </w:r>
      <w:r w:rsidR="003128DC">
        <w:t>, as highlighted in the introduction section</w:t>
      </w:r>
      <w:r w:rsidR="00671059">
        <w:t xml:space="preserve">. </w:t>
      </w:r>
      <w:r w:rsidR="007C0651">
        <w:t>From our understanding,</w:t>
      </w:r>
      <w:r w:rsidR="0008287C">
        <w:t xml:space="preserve"> </w:t>
      </w:r>
      <w:r w:rsidR="007C0651">
        <w:t xml:space="preserve">resource allocation </w:t>
      </w:r>
      <w:r w:rsidR="0008287C">
        <w:t>should be mainly handled by RAN1</w:t>
      </w:r>
      <w:r w:rsidR="008D115F">
        <w:t xml:space="preserve">. However, in order to fully explore the benefits of inter-UE coordination, we think </w:t>
      </w:r>
      <w:r w:rsidR="002415ED">
        <w:t xml:space="preserve">some coordination information </w:t>
      </w:r>
      <w:r w:rsidR="00137CE6">
        <w:t xml:space="preserve">is needed </w:t>
      </w:r>
      <w:r w:rsidR="006F2A41">
        <w:t>by using L2/L3 message</w:t>
      </w:r>
      <w:r w:rsidR="00E73FA5">
        <w:t xml:space="preserve">s. </w:t>
      </w:r>
    </w:p>
    <w:p w14:paraId="283011AA" w14:textId="77777777" w:rsidR="00C875E2" w:rsidRDefault="00E73FA5" w:rsidP="000E3E4E">
      <w:r>
        <w:t xml:space="preserve">For example, </w:t>
      </w:r>
      <w:r w:rsidR="00F11789">
        <w:t xml:space="preserve">in some cases, UE-B </w:t>
      </w:r>
      <w:r w:rsidR="0068187A">
        <w:t xml:space="preserve">in mode 2 </w:t>
      </w:r>
      <w:r w:rsidR="00F11789">
        <w:t xml:space="preserve">may send a resource request message to UE-A at first and, then, </w:t>
      </w:r>
      <w:r w:rsidR="009A7EF7">
        <w:t xml:space="preserve">UE-A may </w:t>
      </w:r>
      <w:r w:rsidR="00EF6083">
        <w:t>recommend/</w:t>
      </w:r>
      <w:r w:rsidR="00F11789">
        <w:t>indicate</w:t>
      </w:r>
      <w:r w:rsidR="009A7EF7">
        <w:t xml:space="preserve"> a set of resources to UE-B</w:t>
      </w:r>
      <w:r w:rsidR="00F11789">
        <w:t xml:space="preserve"> according to the received resource request</w:t>
      </w:r>
      <w:r w:rsidR="001A665A">
        <w:t xml:space="preserve">. </w:t>
      </w:r>
      <w:r w:rsidR="00F11789">
        <w:t xml:space="preserve">Thus, </w:t>
      </w:r>
      <w:r w:rsidR="00C0607E">
        <w:t xml:space="preserve">depending also on the design of RAN1, the resource request </w:t>
      </w:r>
      <w:r w:rsidR="00F20060">
        <w:t xml:space="preserve">message may need to be designed by RAN2. </w:t>
      </w:r>
      <w:r w:rsidR="00DA76D8">
        <w:t>As an</w:t>
      </w:r>
      <w:r w:rsidR="00F20060">
        <w:t xml:space="preserve"> example, </w:t>
      </w:r>
      <w:r w:rsidR="00BB5151">
        <w:t xml:space="preserve">a SL TX UE in mode 1 may </w:t>
      </w:r>
      <w:r w:rsidR="00DA76D8">
        <w:t>request</w:t>
      </w:r>
      <w:r w:rsidR="00A513AF">
        <w:t xml:space="preserve"> SL transmit resource</w:t>
      </w:r>
      <w:r w:rsidR="00722818">
        <w:t>s</w:t>
      </w:r>
      <w:r w:rsidR="00DA76D8">
        <w:t xml:space="preserve"> </w:t>
      </w:r>
      <w:r w:rsidR="00BB5151">
        <w:t>from network by</w:t>
      </w:r>
      <w:r w:rsidR="00DA76D8">
        <w:t xml:space="preserve"> </w:t>
      </w:r>
      <w:r w:rsidR="00BB5151">
        <w:t>using SR, BSR, SUI/UAI</w:t>
      </w:r>
      <w:r w:rsidR="00A513AF">
        <w:t>, which fall into the scope of RAN2.</w:t>
      </w:r>
      <w:r w:rsidR="00C841AE">
        <w:t xml:space="preserve"> In addition, </w:t>
      </w:r>
      <w:r w:rsidR="00DC16D1">
        <w:t xml:space="preserve">in order to </w:t>
      </w:r>
      <w:r w:rsidR="00961C51">
        <w:t>improve the efficiency of the inter-UE coordination, UE-B may also indicate</w:t>
      </w:r>
      <w:r w:rsidR="00016DE1">
        <w:t xml:space="preserve"> some </w:t>
      </w:r>
      <w:r w:rsidR="0064407A">
        <w:t xml:space="preserve">additional </w:t>
      </w:r>
      <w:r w:rsidR="00016DE1">
        <w:t>assistance information to UE-A, which should be considered by UE-A in its resource recommendation</w:t>
      </w:r>
      <w:r w:rsidR="0064407A">
        <w:t>/indication</w:t>
      </w:r>
      <w:r w:rsidR="00016DE1">
        <w:t xml:space="preserve">. </w:t>
      </w:r>
      <w:r w:rsidR="00BE5219">
        <w:t>For example, UE-B may indicate</w:t>
      </w:r>
      <w:r w:rsidR="0033177B">
        <w:t xml:space="preserve"> </w:t>
      </w:r>
      <w:r w:rsidR="005729C7">
        <w:t xml:space="preserve">to UE-A regarding </w:t>
      </w:r>
      <w:r w:rsidR="0033177B">
        <w:t xml:space="preserve">the </w:t>
      </w:r>
      <w:r w:rsidR="009D743D">
        <w:t xml:space="preserve">resources that should </w:t>
      </w:r>
      <w:r w:rsidR="005729C7">
        <w:t>not</w:t>
      </w:r>
      <w:r w:rsidR="00E80922">
        <w:t xml:space="preserve"> be</w:t>
      </w:r>
      <w:r w:rsidR="009D743D">
        <w:t xml:space="preserve"> recommend</w:t>
      </w:r>
      <w:r w:rsidR="00E80922">
        <w:t>ed</w:t>
      </w:r>
      <w:r w:rsidR="009D743D">
        <w:t xml:space="preserve"> to UE-B</w:t>
      </w:r>
      <w:r w:rsidR="00E20418">
        <w:t>, e.g. the resources which may cause half-duplex problem at UE-B</w:t>
      </w:r>
      <w:r w:rsidR="005729C7">
        <w:t xml:space="preserve">. </w:t>
      </w:r>
      <w:r w:rsidR="00923BBB">
        <w:t>Thus,</w:t>
      </w:r>
      <w:r w:rsidR="002F6E6A">
        <w:t xml:space="preserve"> </w:t>
      </w:r>
      <w:r w:rsidR="00C344C5">
        <w:t>depending</w:t>
      </w:r>
      <w:r w:rsidR="005F6871">
        <w:t xml:space="preserve"> also</w:t>
      </w:r>
      <w:r w:rsidR="00C344C5">
        <w:t xml:space="preserve"> on</w:t>
      </w:r>
      <w:r w:rsidR="00C875E2">
        <w:t xml:space="preserve"> the study from</w:t>
      </w:r>
      <w:r w:rsidR="00C344C5">
        <w:t xml:space="preserve"> RAN1</w:t>
      </w:r>
      <w:r w:rsidR="005F6871">
        <w:t>, the additional assistance information may need to be carried in a</w:t>
      </w:r>
      <w:r w:rsidR="00C875E2">
        <w:t xml:space="preserve"> L2/L3</w:t>
      </w:r>
      <w:r w:rsidR="005F6871">
        <w:t xml:space="preserve"> message</w:t>
      </w:r>
      <w:r w:rsidR="00C875E2">
        <w:t>.</w:t>
      </w:r>
    </w:p>
    <w:p w14:paraId="309104CD" w14:textId="5DF456B3" w:rsidR="000E3E4E" w:rsidRPr="002B11BC" w:rsidRDefault="00C875E2" w:rsidP="000E3E4E">
      <w:pPr>
        <w:rPr>
          <w:b/>
          <w:bCs/>
        </w:rPr>
      </w:pPr>
      <w:r w:rsidRPr="002B11BC">
        <w:rPr>
          <w:b/>
          <w:bCs/>
        </w:rPr>
        <w:t>Proposal 5:</w:t>
      </w:r>
      <w:r w:rsidR="00C344C5" w:rsidRPr="002B11BC">
        <w:rPr>
          <w:b/>
          <w:bCs/>
        </w:rPr>
        <w:t xml:space="preserve"> </w:t>
      </w:r>
      <w:r w:rsidR="002B11BC" w:rsidRPr="002B11BC">
        <w:rPr>
          <w:b/>
          <w:bCs/>
        </w:rPr>
        <w:t>RAN2 is suggested to support and design signalling scheme to support inter-UE resource allocation in release 17.</w:t>
      </w:r>
    </w:p>
    <w:p w14:paraId="785A70BC" w14:textId="3391AC22" w:rsidR="00B94658" w:rsidRDefault="000E3E4E" w:rsidP="00B94658">
      <w:pPr>
        <w:pStyle w:val="Heading2"/>
      </w:pPr>
      <w:r>
        <w:t>2.4</w:t>
      </w:r>
      <w:r w:rsidR="00B94658">
        <w:t xml:space="preserve"> Simultaneous mode 1 and mode 2</w:t>
      </w:r>
    </w:p>
    <w:p w14:paraId="487CD7A6" w14:textId="7F79A025" w:rsidR="00004DA3" w:rsidRDefault="000048AF" w:rsidP="00004DA3">
      <w:r>
        <w:t>In release 16, the support for simulta</w:t>
      </w:r>
      <w:r w:rsidR="003202C7">
        <w:t xml:space="preserve">neous mode 1 and mode </w:t>
      </w:r>
      <w:r w:rsidR="00011467">
        <w:t xml:space="preserve">2 </w:t>
      </w:r>
      <w:r w:rsidR="00004DA3" w:rsidRPr="00DD28FC">
        <w:t>w</w:t>
      </w:r>
      <w:r w:rsidR="00004DA3">
        <w:t xml:space="preserve">as originally approved as one </w:t>
      </w:r>
      <w:r w:rsidR="0094364F">
        <w:t>objective</w:t>
      </w:r>
      <w:r w:rsidR="00004DA3">
        <w:t xml:space="preserve"> </w:t>
      </w:r>
      <w:r w:rsidR="00EF3ACE">
        <w:t>for</w:t>
      </w:r>
      <w:r w:rsidR="00004DA3">
        <w:t xml:space="preserve"> the WI</w:t>
      </w:r>
      <w:r w:rsidR="00EF3ACE">
        <w:t xml:space="preserve"> on 5G V2X with NR </w:t>
      </w:r>
      <w:proofErr w:type="spellStart"/>
      <w:r w:rsidR="00EF3ACE">
        <w:t>sidelink</w:t>
      </w:r>
      <w:proofErr w:type="spellEnd"/>
      <w:r w:rsidR="00EF3ACE">
        <w:t xml:space="preserve"> [2]</w:t>
      </w:r>
      <w:r w:rsidR="00516582">
        <w:t>, as</w:t>
      </w:r>
      <w:r w:rsidR="00004DA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DA3" w14:paraId="3CC01375" w14:textId="77777777" w:rsidTr="00004DA3">
        <w:tc>
          <w:tcPr>
            <w:tcW w:w="9631" w:type="dxa"/>
          </w:tcPr>
          <w:p w14:paraId="2831A296" w14:textId="77777777" w:rsidR="0094364F" w:rsidRDefault="0094364F" w:rsidP="0094364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1. </w:t>
            </w:r>
            <w:r>
              <w:rPr>
                <w:lang w:eastAsia="ko-KR"/>
              </w:rPr>
              <w:t xml:space="preserve">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: </w:t>
            </w:r>
            <w:r>
              <w:rPr>
                <w:rFonts w:hint="eastAsia"/>
                <w:lang w:eastAsia="ko-KR"/>
              </w:rPr>
              <w:t>Spe</w:t>
            </w:r>
            <w:r>
              <w:rPr>
                <w:lang w:eastAsia="ko-KR"/>
              </w:rPr>
              <w:t xml:space="preserve">cify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solutions necessary to support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unicast,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groupcast, and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broadcast for V2X services, considering </w:t>
            </w:r>
            <w:r w:rsidRPr="00721DE0">
              <w:rPr>
                <w:bCs/>
              </w:rPr>
              <w:t>in-network coverage, out-of-network coverage, and partial network coverage</w:t>
            </w:r>
            <w:r>
              <w:rPr>
                <w:lang w:eastAsia="ko-KR"/>
              </w:rPr>
              <w:t>.</w:t>
            </w:r>
          </w:p>
          <w:p w14:paraId="13371B14" w14:textId="77777777" w:rsidR="0094364F" w:rsidRDefault="0094364F" w:rsidP="0094364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Support of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signals, channels, bandwidth part, and resource pools [RAN1, RAN2]</w:t>
            </w:r>
          </w:p>
          <w:p w14:paraId="441685CA" w14:textId="77777777" w:rsidR="0094364F" w:rsidRDefault="0094364F" w:rsidP="0094364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14:paraId="2F1760B7" w14:textId="77777777" w:rsidR="0094364F" w:rsidRDefault="0094364F" w:rsidP="0094364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14:paraId="2EE60727" w14:textId="77777777" w:rsidR="0094364F" w:rsidRDefault="0094364F" w:rsidP="0094364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scheduling by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and LTE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as </w:t>
            </w:r>
            <w:r>
              <w:rPr>
                <w:rFonts w:hint="eastAsia"/>
                <w:lang w:eastAsia="ko-KR"/>
              </w:rPr>
              <w:t xml:space="preserve">per </w:t>
            </w:r>
            <w:r>
              <w:rPr>
                <w:lang w:eastAsia="ko-KR"/>
              </w:rPr>
              <w:t>the study outcome</w:t>
            </w:r>
          </w:p>
          <w:p w14:paraId="49AD1F43" w14:textId="77777777" w:rsidR="0094364F" w:rsidRDefault="0094364F" w:rsidP="0094364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2</w:t>
            </w:r>
          </w:p>
          <w:p w14:paraId="11951ABE" w14:textId="77777777" w:rsidR="0094364F" w:rsidRPr="007720DE" w:rsidRDefault="0094364F" w:rsidP="0094364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 xml:space="preserve">Sensing and resource selection procedures based on </w:t>
            </w:r>
            <w:proofErr w:type="spellStart"/>
            <w:r w:rsidRPr="007720DE">
              <w:rPr>
                <w:lang w:eastAsia="ko-KR"/>
              </w:rPr>
              <w:t>sidelink</w:t>
            </w:r>
            <w:proofErr w:type="spellEnd"/>
            <w:r w:rsidRPr="007720DE">
              <w:rPr>
                <w:lang w:eastAsia="ko-KR"/>
              </w:rPr>
              <w:t xml:space="preserve"> pre-configuration and configuration by NR </w:t>
            </w:r>
            <w:proofErr w:type="spellStart"/>
            <w:r w:rsidRPr="007720DE">
              <w:rPr>
                <w:lang w:eastAsia="ko-KR"/>
              </w:rPr>
              <w:t>Uu</w:t>
            </w:r>
            <w:proofErr w:type="spellEnd"/>
            <w:r w:rsidRPr="007720DE">
              <w:rPr>
                <w:lang w:eastAsia="ko-KR"/>
              </w:rPr>
              <w:t xml:space="preserve"> and LTE </w:t>
            </w:r>
            <w:proofErr w:type="spellStart"/>
            <w:r w:rsidRPr="007720DE">
              <w:rPr>
                <w:lang w:eastAsia="ko-KR"/>
              </w:rPr>
              <w:t>Uu</w:t>
            </w:r>
            <w:proofErr w:type="spellEnd"/>
            <w:r w:rsidRPr="007720DE">
              <w:rPr>
                <w:lang w:eastAsia="ko-KR"/>
              </w:rPr>
              <w:t xml:space="preserve"> as per the study outcome</w:t>
            </w:r>
          </w:p>
          <w:p w14:paraId="202FB6DA" w14:textId="77777777" w:rsidR="0094364F" w:rsidRPr="0094364F" w:rsidRDefault="0094364F" w:rsidP="0094364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  <w:lang w:eastAsia="ko-KR"/>
              </w:rPr>
            </w:pPr>
            <w:r w:rsidRPr="0094364F">
              <w:rPr>
                <w:highlight w:val="yellow"/>
                <w:lang w:eastAsia="ko-KR"/>
              </w:rPr>
              <w:t>Support for simultaneous configuration of Mode 1 and Mode 2 for a UE</w:t>
            </w:r>
          </w:p>
          <w:p w14:paraId="61869C24" w14:textId="77777777" w:rsidR="0094364F" w:rsidRPr="0094364F" w:rsidRDefault="0094364F" w:rsidP="0094364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  <w:lang w:eastAsia="ko-KR"/>
              </w:rPr>
            </w:pPr>
            <w:r w:rsidRPr="0094364F">
              <w:rPr>
                <w:rFonts w:hint="eastAsia"/>
                <w:highlight w:val="yellow"/>
                <w:lang w:eastAsia="ko-KR"/>
              </w:rPr>
              <w:t>Transmitter</w:t>
            </w:r>
            <w:r w:rsidRPr="0094364F">
              <w:rPr>
                <w:highlight w:val="yellow"/>
                <w:lang w:eastAsia="ko-KR"/>
              </w:rPr>
              <w:t xml:space="preserve"> UE</w:t>
            </w:r>
            <w:r w:rsidRPr="0094364F">
              <w:rPr>
                <w:rFonts w:hint="eastAsia"/>
                <w:highlight w:val="yellow"/>
                <w:lang w:eastAsia="ko-KR"/>
              </w:rPr>
              <w:t xml:space="preserve"> operation in this configuration </w:t>
            </w:r>
            <w:r w:rsidRPr="0094364F">
              <w:rPr>
                <w:highlight w:val="yellow"/>
                <w:lang w:eastAsia="ko-KR"/>
              </w:rPr>
              <w:t>is to be discussed after the design of mode 1 only and mode 2 only.</w:t>
            </w:r>
          </w:p>
          <w:p w14:paraId="0420EDD8" w14:textId="77777777" w:rsidR="0094364F" w:rsidRPr="0094364F" w:rsidRDefault="0094364F" w:rsidP="0094364F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  <w:lang w:eastAsia="ko-KR"/>
              </w:rPr>
            </w:pPr>
            <w:r w:rsidRPr="0094364F">
              <w:rPr>
                <w:highlight w:val="yellow"/>
                <w:lang w:eastAsia="ko-KR"/>
              </w:rPr>
              <w:t xml:space="preserve">Receiver UE can receive the transmissions without knowing the resource allocation mode used by the transmitter UE. </w:t>
            </w:r>
          </w:p>
          <w:p w14:paraId="71CC1149" w14:textId="1A24ABB1" w:rsidR="00004DA3" w:rsidRPr="0094364F" w:rsidRDefault="0094364F" w:rsidP="0094364F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>UE relaying resource pool configuration or resource configuration is not supported in this work in Rel-16.</w:t>
            </w:r>
          </w:p>
        </w:tc>
      </w:tr>
    </w:tbl>
    <w:p w14:paraId="635480B1" w14:textId="77777777" w:rsidR="00004DA3" w:rsidRDefault="00004DA3" w:rsidP="00004DA3"/>
    <w:p w14:paraId="64CFFA12" w14:textId="1AC5E7B0" w:rsidR="00004DA3" w:rsidRDefault="00004DA3" w:rsidP="00004DA3">
      <w:pPr>
        <w:jc w:val="both"/>
      </w:pPr>
      <w:r>
        <w:t xml:space="preserve">However, due to the limited </w:t>
      </w:r>
      <w:r w:rsidR="0095439C">
        <w:t xml:space="preserve">time </w:t>
      </w:r>
      <w:r w:rsidR="00516582">
        <w:t>resource</w:t>
      </w:r>
      <w:r w:rsidR="0095439C">
        <w:t>s</w:t>
      </w:r>
      <w:r w:rsidR="00516582">
        <w:t xml:space="preserve"> </w:t>
      </w:r>
      <w:r>
        <w:t>in Release 16, the support f</w:t>
      </w:r>
      <w:r w:rsidR="0071159A">
        <w:t>or</w:t>
      </w:r>
      <w:r>
        <w:t xml:space="preserve"> simultaneous mode 1 and mode 2 </w:t>
      </w:r>
      <w:r w:rsidR="0071159A">
        <w:t>wa</w:t>
      </w:r>
      <w:r>
        <w:t>s restricted to</w:t>
      </w:r>
      <w:r w:rsidR="0071159A">
        <w:t xml:space="preserve"> the scenario where a UE may only</w:t>
      </w:r>
      <w:r>
        <w:t xml:space="preserve"> </w:t>
      </w:r>
      <w:r w:rsidR="005659E0">
        <w:t>use different modes</w:t>
      </w:r>
      <w:r>
        <w:t xml:space="preserve"> </w:t>
      </w:r>
      <w:r w:rsidR="005659E0">
        <w:t>for</w:t>
      </w:r>
      <w:r>
        <w:t xml:space="preserve"> different SL radio technologies</w:t>
      </w:r>
      <w:r w:rsidR="003D6C3D">
        <w:t xml:space="preserve"> only</w:t>
      </w:r>
      <w:r>
        <w:t xml:space="preserve">. For instance, a SL UE </w:t>
      </w:r>
      <w:r w:rsidR="005659E0">
        <w:t>can</w:t>
      </w:r>
      <w:r>
        <w:t xml:space="preserve"> operate in mode 1 for </w:t>
      </w:r>
      <w:r w:rsidR="003D6C3D">
        <w:t xml:space="preserve">one </w:t>
      </w:r>
      <w:r>
        <w:t>RAT (</w:t>
      </w:r>
      <w:r w:rsidR="003D6C3D">
        <w:t xml:space="preserve">e.g. </w:t>
      </w:r>
      <w:r>
        <w:t>either NR SL or LTE SL), while mode 2 for the other RAT (</w:t>
      </w:r>
      <w:r w:rsidR="003D6C3D">
        <w:t xml:space="preserve">e.g. </w:t>
      </w:r>
      <w:r>
        <w:t xml:space="preserve">LTE SL or NR SL, respectively). </w:t>
      </w:r>
      <w:r w:rsidR="003D6C3D">
        <w:t>In this approach</w:t>
      </w:r>
      <w:r>
        <w:t xml:space="preserve">, if a release 16 SL UE camps on a cell that can only support one SL RAT, it can </w:t>
      </w:r>
      <w:r w:rsidR="00676015">
        <w:t>use</w:t>
      </w:r>
      <w:r>
        <w:t xml:space="preserve"> mode 2 for </w:t>
      </w:r>
      <w:r w:rsidR="00453AB7">
        <w:t xml:space="preserve">transmitting in </w:t>
      </w:r>
      <w:r>
        <w:t xml:space="preserve">another SL RAT. </w:t>
      </w:r>
      <w:r w:rsidR="00453AB7">
        <w:t xml:space="preserve">Thus, the </w:t>
      </w:r>
      <w:r w:rsidR="00CA675C">
        <w:t xml:space="preserve">support for simultaneous mode 1 and mode 2 in release 16 was </w:t>
      </w:r>
      <w:r w:rsidR="00CA675C">
        <w:lastRenderedPageBreak/>
        <w:t xml:space="preserve">very limited, and </w:t>
      </w:r>
      <w:r>
        <w:t>we think simultaneous mode 1 and mode 2 can be applied in other scenarios as well</w:t>
      </w:r>
      <w:r w:rsidR="00CA675C">
        <w:t>, in order to improve the</w:t>
      </w:r>
      <w:r w:rsidR="00337E34">
        <w:t xml:space="preserve"> SL</w:t>
      </w:r>
      <w:r w:rsidR="00CA675C">
        <w:t xml:space="preserve"> performance</w:t>
      </w:r>
      <w:r>
        <w:t>.</w:t>
      </w:r>
    </w:p>
    <w:p w14:paraId="05942D2F" w14:textId="14671FA8" w:rsidR="00596E36" w:rsidRPr="00596E36" w:rsidRDefault="00A77488" w:rsidP="00596E36">
      <w:r>
        <w:t>For example, NR SL is supposed to support advanced V2X scenarios</w:t>
      </w:r>
      <w:r w:rsidR="00A44E2C">
        <w:t xml:space="preserve"> describ</w:t>
      </w:r>
      <w:r>
        <w:t>ed in [</w:t>
      </w:r>
      <w:hyperlink r:id="rId12" w:history="1">
        <w:r w:rsidRPr="0084031F">
          <w:rPr>
            <w:rStyle w:val="Hyperlink"/>
          </w:rPr>
          <w:t>TR22.886</w:t>
        </w:r>
      </w:hyperlink>
      <w:r>
        <w:t xml:space="preserve">], </w:t>
      </w:r>
      <w:r w:rsidRPr="00EE4B5E">
        <w:rPr>
          <w:rFonts w:eastAsia="Times New Roman"/>
        </w:rPr>
        <w:t>w</w:t>
      </w:r>
      <w:r>
        <w:rPr>
          <w:rFonts w:eastAsia="Times New Roman"/>
        </w:rPr>
        <w:t xml:space="preserve">here </w:t>
      </w:r>
      <w:r>
        <w:t xml:space="preserve">the QoS requirements of the different SL QoS flows can be quite divergent </w:t>
      </w:r>
      <w:proofErr w:type="spellStart"/>
      <w:r>
        <w:t>w.r.t.</w:t>
      </w:r>
      <w:proofErr w:type="spellEnd"/>
      <w:r>
        <w:t xml:space="preserve"> latency and reliability. Thus, it is important to apply the proper mode to meet the QoS requirements of each QoS flow. For instance, NR SL mode 1 may provide higher reliability than NR SL mode 2, since network can control</w:t>
      </w:r>
      <w:r w:rsidR="004E2178">
        <w:t xml:space="preserve"> non</w:t>
      </w:r>
      <w:r w:rsidR="0063618B">
        <w:t xml:space="preserve"> colliding</w:t>
      </w:r>
      <w:r>
        <w:t xml:space="preserve"> SL resource allocation in mode 1. On the other hand, NR SL mode 2 may provide lower latency as there is</w:t>
      </w:r>
      <w:r w:rsidR="0063618B">
        <w:t xml:space="preserve"> no</w:t>
      </w:r>
      <w:r>
        <w:t xml:space="preserve"> </w:t>
      </w:r>
      <w:r w:rsidR="00834AFC">
        <w:t>signalling</w:t>
      </w:r>
      <w:r>
        <w:t xml:space="preserve"> exchange between </w:t>
      </w:r>
      <w:r w:rsidR="00834AFC">
        <w:t xml:space="preserve">the </w:t>
      </w:r>
      <w:r>
        <w:t>UE and network for resource request and resource allocation. Therefore, if multiple QoS flows with divergent QoS requirements co-exist in a NR SL UE, simultaneous mode 1 and mode 2 can be used where different QoS flows are mapped to different</w:t>
      </w:r>
      <w:r w:rsidR="00834AFC">
        <w:t xml:space="preserve"> resource allocate</w:t>
      </w:r>
      <w:r>
        <w:t xml:space="preserve"> modes based on their QoS requirements.</w:t>
      </w:r>
    </w:p>
    <w:p w14:paraId="3C60782A" w14:textId="36A5C225" w:rsidR="00596E36" w:rsidRPr="00D53F80" w:rsidRDefault="00596E36" w:rsidP="00596E36">
      <w:pPr>
        <w:jc w:val="both"/>
        <w:rPr>
          <w:b/>
          <w:bCs/>
        </w:rPr>
      </w:pPr>
      <w:r w:rsidRPr="00D53F80">
        <w:rPr>
          <w:b/>
          <w:bCs/>
        </w:rPr>
        <w:t xml:space="preserve">Proposal </w:t>
      </w:r>
      <w:r w:rsidR="00C875E2">
        <w:rPr>
          <w:b/>
          <w:bCs/>
        </w:rPr>
        <w:t>6</w:t>
      </w:r>
      <w:r w:rsidRPr="00D53F80">
        <w:rPr>
          <w:b/>
          <w:bCs/>
        </w:rPr>
        <w:t>: RAN2 is suggested to consider supporting simultaneous mode 1 and mode 2 in release 17</w:t>
      </w:r>
      <w:r w:rsidR="00DE1B81">
        <w:rPr>
          <w:b/>
          <w:bCs/>
        </w:rPr>
        <w:t>, where different QoS flows can be mapped to different resource allocation modes</w:t>
      </w:r>
      <w:r w:rsidRPr="00D53F80">
        <w:rPr>
          <w:b/>
          <w:bCs/>
        </w:rPr>
        <w:t>.</w:t>
      </w:r>
    </w:p>
    <w:p w14:paraId="5FF2457F" w14:textId="3C95251B" w:rsidR="00A209D6" w:rsidRPr="006E13D1" w:rsidRDefault="001612E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6F22D856" w:rsidR="00A209D6" w:rsidRPr="006E13D1" w:rsidRDefault="005823F0" w:rsidP="00A209D6">
      <w:r>
        <w:t xml:space="preserve">This paper contains the following proposals related to </w:t>
      </w:r>
      <w:r w:rsidR="00187A4E">
        <w:t>RAN2 scope for resource allocation enhancement in release 17</w:t>
      </w:r>
      <w:r>
        <w:t>:</w:t>
      </w:r>
    </w:p>
    <w:p w14:paraId="3717F68B" w14:textId="2D5A169A" w:rsidR="00BB1425" w:rsidRDefault="00BB1425" w:rsidP="00BB1425">
      <w:pPr>
        <w:rPr>
          <w:b/>
          <w:bCs/>
        </w:rPr>
      </w:pPr>
      <w:r w:rsidRPr="00472C88">
        <w:rPr>
          <w:b/>
          <w:bCs/>
        </w:rPr>
        <w:t>Observation</w:t>
      </w:r>
      <w:r>
        <w:rPr>
          <w:b/>
          <w:bCs/>
        </w:rPr>
        <w:t xml:space="preserve"> 1</w:t>
      </w:r>
      <w:r w:rsidRPr="00472C88">
        <w:rPr>
          <w:b/>
          <w:bCs/>
        </w:rPr>
        <w:t xml:space="preserve">: </w:t>
      </w:r>
      <w:r>
        <w:rPr>
          <w:b/>
          <w:bCs/>
        </w:rPr>
        <w:t>T</w:t>
      </w:r>
      <w:r w:rsidRPr="00472C88">
        <w:rPr>
          <w:b/>
          <w:bCs/>
        </w:rPr>
        <w:t>ransmit resource pool selection directly impacts the performance of NR SL mode 2.</w:t>
      </w:r>
    </w:p>
    <w:p w14:paraId="7421DF32" w14:textId="19059236" w:rsidR="00BB1425" w:rsidRDefault="00BB1425" w:rsidP="00BB1425">
      <w:pPr>
        <w:rPr>
          <w:b/>
          <w:bCs/>
        </w:rPr>
      </w:pPr>
      <w:r w:rsidRPr="002E39D1">
        <w:rPr>
          <w:b/>
          <w:bCs/>
        </w:rPr>
        <w:t>Observation 2:</w:t>
      </w:r>
      <w:r>
        <w:rPr>
          <w:b/>
          <w:bCs/>
        </w:rPr>
        <w:t xml:space="preserve"> In LTE V2X, a UE selects the SL transmission carrier and the associated resource pool with the lowest CBR measurement.</w:t>
      </w:r>
    </w:p>
    <w:p w14:paraId="3BD1BC64" w14:textId="77777777" w:rsidR="00436C2D" w:rsidRPr="00214C0D" w:rsidRDefault="00436C2D" w:rsidP="00436C2D">
      <w:pPr>
        <w:rPr>
          <w:b/>
          <w:bCs/>
        </w:rPr>
      </w:pPr>
      <w:r w:rsidRPr="00214C0D">
        <w:rPr>
          <w:b/>
          <w:bCs/>
        </w:rPr>
        <w:t>Observation 3: In NR</w:t>
      </w:r>
      <w:r>
        <w:rPr>
          <w:b/>
          <w:bCs/>
        </w:rPr>
        <w:t xml:space="preserve"> SL</w:t>
      </w:r>
      <w:r w:rsidRPr="00214C0D">
        <w:rPr>
          <w:b/>
          <w:bCs/>
        </w:rPr>
        <w:t xml:space="preserve"> release 16, resource pool selection is left for UE-implementation.</w:t>
      </w:r>
    </w:p>
    <w:p w14:paraId="79C3A6BA" w14:textId="77777777" w:rsidR="00436C2D" w:rsidRPr="00495140" w:rsidRDefault="00436C2D" w:rsidP="00436C2D">
      <w:pPr>
        <w:rPr>
          <w:b/>
          <w:bCs/>
        </w:rPr>
      </w:pPr>
      <w:r w:rsidRPr="00495140">
        <w:rPr>
          <w:b/>
          <w:bCs/>
        </w:rPr>
        <w:t xml:space="preserve">Proposal 1: In order to enhance </w:t>
      </w:r>
      <w:r>
        <w:rPr>
          <w:b/>
          <w:bCs/>
        </w:rPr>
        <w:t xml:space="preserve">the communication </w:t>
      </w:r>
      <w:r w:rsidRPr="00495140">
        <w:rPr>
          <w:b/>
          <w:bCs/>
        </w:rPr>
        <w:t xml:space="preserve">reliability </w:t>
      </w:r>
      <w:r>
        <w:rPr>
          <w:b/>
          <w:bCs/>
        </w:rPr>
        <w:t>of</w:t>
      </w:r>
      <w:r w:rsidRPr="00495140">
        <w:rPr>
          <w:b/>
          <w:bCs/>
        </w:rPr>
        <w:t xml:space="preserve"> NR SL mode 2, RAN2 is suggested to study </w:t>
      </w:r>
      <w:r>
        <w:rPr>
          <w:b/>
          <w:bCs/>
        </w:rPr>
        <w:t xml:space="preserve">SL transmit </w:t>
      </w:r>
      <w:r w:rsidRPr="00495140">
        <w:rPr>
          <w:b/>
          <w:bCs/>
        </w:rPr>
        <w:t>resource pool selection</w:t>
      </w:r>
      <w:r>
        <w:rPr>
          <w:b/>
          <w:bCs/>
        </w:rPr>
        <w:t xml:space="preserve"> and potential enhancements</w:t>
      </w:r>
      <w:r w:rsidRPr="00495140">
        <w:rPr>
          <w:b/>
          <w:bCs/>
        </w:rPr>
        <w:t xml:space="preserve"> in release 17.</w:t>
      </w:r>
    </w:p>
    <w:p w14:paraId="31417256" w14:textId="77777777" w:rsidR="00D11379" w:rsidRPr="008611E9" w:rsidRDefault="00D11379" w:rsidP="00D11379">
      <w:pPr>
        <w:rPr>
          <w:b/>
          <w:bCs/>
        </w:rPr>
      </w:pPr>
      <w:r w:rsidRPr="008611E9">
        <w:rPr>
          <w:b/>
          <w:bCs/>
        </w:rPr>
        <w:t>Proposal 2: LTE</w:t>
      </w:r>
      <w:r>
        <w:rPr>
          <w:b/>
          <w:bCs/>
        </w:rPr>
        <w:t xml:space="preserve"> V2X</w:t>
      </w:r>
      <w:r w:rsidRPr="008611E9">
        <w:rPr>
          <w:b/>
          <w:bCs/>
        </w:rPr>
        <w:t xml:space="preserve"> carrier/resource pool selection approach can be considered</w:t>
      </w:r>
      <w:r>
        <w:rPr>
          <w:b/>
          <w:bCs/>
        </w:rPr>
        <w:t xml:space="preserve"> </w:t>
      </w:r>
      <w:r w:rsidRPr="008611E9">
        <w:rPr>
          <w:b/>
          <w:bCs/>
        </w:rPr>
        <w:t xml:space="preserve">as </w:t>
      </w:r>
      <w:r>
        <w:rPr>
          <w:b/>
          <w:bCs/>
        </w:rPr>
        <w:t xml:space="preserve">the </w:t>
      </w:r>
      <w:r w:rsidRPr="008611E9">
        <w:rPr>
          <w:b/>
          <w:bCs/>
        </w:rPr>
        <w:t>baseline</w:t>
      </w:r>
      <w:r>
        <w:rPr>
          <w:b/>
          <w:bCs/>
        </w:rPr>
        <w:t xml:space="preserve"> for transmit resource pool selection</w:t>
      </w:r>
      <w:r w:rsidRPr="008611E9">
        <w:rPr>
          <w:b/>
          <w:bCs/>
        </w:rPr>
        <w:t xml:space="preserve"> in release 17.</w:t>
      </w:r>
    </w:p>
    <w:p w14:paraId="191646B4" w14:textId="77777777" w:rsidR="00D11379" w:rsidRDefault="00D11379" w:rsidP="00D11379">
      <w:pPr>
        <w:rPr>
          <w:b/>
          <w:bCs/>
        </w:rPr>
      </w:pPr>
      <w:r w:rsidRPr="006E4B4B">
        <w:rPr>
          <w:b/>
          <w:bCs/>
        </w:rPr>
        <w:t>Proposal 3:</w:t>
      </w:r>
      <w:r>
        <w:rPr>
          <w:b/>
          <w:bCs/>
        </w:rPr>
        <w:t xml:space="preserve"> RAN2 is suggested to study if</w:t>
      </w:r>
      <w:r w:rsidRPr="006E4B4B">
        <w:rPr>
          <w:b/>
          <w:bCs/>
        </w:rPr>
        <w:t xml:space="preserve"> </w:t>
      </w:r>
      <w:r>
        <w:rPr>
          <w:b/>
          <w:bCs/>
        </w:rPr>
        <w:t>the inter-UE coordination scheme mentioned in NR SL enhancement WID can coordinate the SL transmit resource pool selection for NR SL mode 2</w:t>
      </w:r>
      <w:r w:rsidRPr="006E4B4B">
        <w:rPr>
          <w:b/>
          <w:bCs/>
        </w:rPr>
        <w:t>.</w:t>
      </w:r>
      <w:r w:rsidRPr="00FC4EB5">
        <w:rPr>
          <w:b/>
          <w:bCs/>
        </w:rPr>
        <w:t xml:space="preserve"> </w:t>
      </w:r>
    </w:p>
    <w:p w14:paraId="5C44C1D7" w14:textId="77777777" w:rsidR="00BB6841" w:rsidRDefault="00BB6841" w:rsidP="00BB6841">
      <w:pPr>
        <w:rPr>
          <w:b/>
          <w:bCs/>
        </w:rPr>
      </w:pPr>
      <w:r w:rsidRPr="00FF7522">
        <w:rPr>
          <w:b/>
          <w:bCs/>
        </w:rPr>
        <w:t>Proposal 4:</w:t>
      </w:r>
      <w:r>
        <w:rPr>
          <w:b/>
          <w:bCs/>
        </w:rPr>
        <w:t xml:space="preserve"> I</w:t>
      </w:r>
      <w:r w:rsidRPr="00FF7522">
        <w:rPr>
          <w:b/>
          <w:bCs/>
        </w:rPr>
        <w:t>n order to support URLLC type of services</w:t>
      </w:r>
      <w:r>
        <w:rPr>
          <w:b/>
          <w:bCs/>
        </w:rPr>
        <w:t>,</w:t>
      </w:r>
      <w:r w:rsidRPr="00FF7522">
        <w:rPr>
          <w:b/>
          <w:bCs/>
        </w:rPr>
        <w:t xml:space="preserve"> </w:t>
      </w:r>
      <w:r>
        <w:rPr>
          <w:b/>
          <w:bCs/>
        </w:rPr>
        <w:t>p</w:t>
      </w:r>
      <w:r w:rsidRPr="00FF7522">
        <w:rPr>
          <w:b/>
          <w:bCs/>
        </w:rPr>
        <w:t xml:space="preserve">acket duplication can be considered by RAN2 in release 17 to improve </w:t>
      </w:r>
      <w:r>
        <w:rPr>
          <w:b/>
          <w:bCs/>
        </w:rPr>
        <w:t xml:space="preserve">the </w:t>
      </w:r>
      <w:r w:rsidRPr="00FF7522">
        <w:rPr>
          <w:b/>
          <w:bCs/>
        </w:rPr>
        <w:t>communication reliability</w:t>
      </w:r>
      <w:r>
        <w:rPr>
          <w:b/>
          <w:bCs/>
        </w:rPr>
        <w:t xml:space="preserve"> of at least NR SL mode 2</w:t>
      </w:r>
      <w:r w:rsidRPr="00FF7522">
        <w:rPr>
          <w:b/>
          <w:bCs/>
        </w:rPr>
        <w:t>.</w:t>
      </w:r>
    </w:p>
    <w:p w14:paraId="7DBA9417" w14:textId="77777777" w:rsidR="009D1DBC" w:rsidRPr="002B11BC" w:rsidRDefault="009D1DBC" w:rsidP="009D1DBC">
      <w:pPr>
        <w:rPr>
          <w:b/>
          <w:bCs/>
        </w:rPr>
      </w:pPr>
      <w:r w:rsidRPr="002B11BC">
        <w:rPr>
          <w:b/>
          <w:bCs/>
        </w:rPr>
        <w:t>Proposal 5: RAN2 is suggested to support and design signalling scheme to support inter-UE resource allocation in release 17.</w:t>
      </w:r>
    </w:p>
    <w:p w14:paraId="070AF73D" w14:textId="77777777" w:rsidR="009D1DBC" w:rsidRPr="00D53F80" w:rsidRDefault="009D1DBC" w:rsidP="009D1DBC">
      <w:pPr>
        <w:jc w:val="both"/>
        <w:rPr>
          <w:b/>
          <w:bCs/>
        </w:rPr>
      </w:pPr>
      <w:r w:rsidRPr="00D53F80">
        <w:rPr>
          <w:b/>
          <w:bCs/>
        </w:rPr>
        <w:t xml:space="preserve">Proposal </w:t>
      </w:r>
      <w:r>
        <w:rPr>
          <w:b/>
          <w:bCs/>
        </w:rPr>
        <w:t>6</w:t>
      </w:r>
      <w:r w:rsidRPr="00D53F80">
        <w:rPr>
          <w:b/>
          <w:bCs/>
        </w:rPr>
        <w:t>: RAN2 is suggested to consider supporting simultaneous mode 1 and mode 2 in release 17</w:t>
      </w:r>
      <w:r>
        <w:rPr>
          <w:b/>
          <w:bCs/>
        </w:rPr>
        <w:t>, where different QoS flows can be mapped to different resource allocation modes</w:t>
      </w:r>
      <w:r w:rsidRPr="00D53F80">
        <w:rPr>
          <w:b/>
          <w:bCs/>
        </w:rPr>
        <w:t>.</w:t>
      </w:r>
    </w:p>
    <w:p w14:paraId="7B9F22A9" w14:textId="77777777" w:rsidR="00C36080" w:rsidRPr="00DA3BC4" w:rsidRDefault="00C36080" w:rsidP="00C36080">
      <w:pPr>
        <w:pStyle w:val="Heading1"/>
        <w:rPr>
          <w:lang w:val="en-US"/>
        </w:rPr>
      </w:pPr>
      <w:r w:rsidRPr="00DA3BC4">
        <w:rPr>
          <w:lang w:val="en-US"/>
        </w:rPr>
        <w:t>References</w:t>
      </w:r>
    </w:p>
    <w:p w14:paraId="2301AAD4" w14:textId="691A4A53" w:rsidR="00C36080" w:rsidRDefault="00C36080" w:rsidP="00C36080">
      <w:pPr>
        <w:ind w:left="1985" w:hanging="1985"/>
      </w:pPr>
      <w:r w:rsidRPr="00DA3BC4">
        <w:t xml:space="preserve">[1] </w:t>
      </w:r>
      <w:hyperlink r:id="rId13" w:history="1">
        <w:r w:rsidRPr="00A3195B">
          <w:rPr>
            <w:rStyle w:val="Hyperlink"/>
          </w:rPr>
          <w:t>RP-</w:t>
        </w:r>
        <w:r w:rsidR="00A36C5C" w:rsidRPr="00A3195B">
          <w:rPr>
            <w:rStyle w:val="Hyperlink"/>
          </w:rPr>
          <w:t>201516</w:t>
        </w:r>
      </w:hyperlink>
      <w:r w:rsidRPr="00DA3BC4">
        <w:t xml:space="preserve">, New </w:t>
      </w:r>
      <w:r w:rsidR="00441265">
        <w:t>W</w:t>
      </w:r>
      <w:r w:rsidRPr="00DA3BC4">
        <w:t xml:space="preserve">ID on NR </w:t>
      </w:r>
      <w:proofErr w:type="spellStart"/>
      <w:r w:rsidRPr="00DA3BC4">
        <w:t>sidelink</w:t>
      </w:r>
      <w:proofErr w:type="spellEnd"/>
      <w:r w:rsidRPr="00DA3BC4">
        <w:t xml:space="preserve"> </w:t>
      </w:r>
      <w:r w:rsidR="00441265">
        <w:t>enhancement</w:t>
      </w:r>
    </w:p>
    <w:p w14:paraId="35F222F4" w14:textId="1A86FBFD" w:rsidR="00080512" w:rsidRPr="00A209D6" w:rsidRDefault="00EF3ACE" w:rsidP="004B774F">
      <w:pPr>
        <w:ind w:left="1985" w:hanging="1985"/>
      </w:pPr>
      <w:r>
        <w:t xml:space="preserve">[2] </w:t>
      </w:r>
      <w:hyperlink r:id="rId14" w:history="1">
        <w:r w:rsidRPr="00E10B4B">
          <w:rPr>
            <w:rStyle w:val="Hyperlink"/>
          </w:rPr>
          <w:t>RP-</w:t>
        </w:r>
        <w:r w:rsidR="00A36C5C" w:rsidRPr="00E10B4B">
          <w:rPr>
            <w:rStyle w:val="Hyperlink"/>
          </w:rPr>
          <w:t>200129</w:t>
        </w:r>
      </w:hyperlink>
      <w:r>
        <w:t xml:space="preserve">, New WID on 5G V2X with NR </w:t>
      </w:r>
      <w:proofErr w:type="spellStart"/>
      <w:r>
        <w:t>sidelink</w:t>
      </w:r>
      <w:proofErr w:type="spellEnd"/>
      <w:r>
        <w:t xml:space="preserve"> </w:t>
      </w:r>
    </w:p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A3789" w14:textId="77777777" w:rsidR="001B017F" w:rsidRDefault="001B017F">
      <w:r>
        <w:separator/>
      </w:r>
    </w:p>
  </w:endnote>
  <w:endnote w:type="continuationSeparator" w:id="0">
    <w:p w14:paraId="72E9BA63" w14:textId="77777777" w:rsidR="001B017F" w:rsidRDefault="001B017F">
      <w:r>
        <w:continuationSeparator/>
      </w:r>
    </w:p>
  </w:endnote>
  <w:endnote w:type="continuationNotice" w:id="1">
    <w:p w14:paraId="24810318" w14:textId="77777777" w:rsidR="001B017F" w:rsidRDefault="001B0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9565E" w14:textId="77777777" w:rsidR="001B017F" w:rsidRDefault="001B017F">
      <w:r>
        <w:separator/>
      </w:r>
    </w:p>
  </w:footnote>
  <w:footnote w:type="continuationSeparator" w:id="0">
    <w:p w14:paraId="12E9C6E2" w14:textId="77777777" w:rsidR="001B017F" w:rsidRDefault="001B017F">
      <w:r>
        <w:continuationSeparator/>
      </w:r>
    </w:p>
  </w:footnote>
  <w:footnote w:type="continuationNotice" w:id="1">
    <w:p w14:paraId="12BDBADE" w14:textId="77777777" w:rsidR="001B017F" w:rsidRDefault="001B0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90253"/>
    <w:multiLevelType w:val="multilevel"/>
    <w:tmpl w:val="BFAA5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62426"/>
    <w:multiLevelType w:val="multilevel"/>
    <w:tmpl w:val="5D362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9A45B25"/>
    <w:multiLevelType w:val="hybridMultilevel"/>
    <w:tmpl w:val="F34C672C"/>
    <w:lvl w:ilvl="0" w:tplc="6D224E0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1"/>
  </w:num>
  <w:num w:numId="15">
    <w:abstractNumId w:val="3"/>
  </w:num>
  <w:num w:numId="16">
    <w:abstractNumId w:val="2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8AF"/>
    <w:rsid w:val="00004DA3"/>
    <w:rsid w:val="00011467"/>
    <w:rsid w:val="00016557"/>
    <w:rsid w:val="00016819"/>
    <w:rsid w:val="00016DE1"/>
    <w:rsid w:val="00022088"/>
    <w:rsid w:val="00023C40"/>
    <w:rsid w:val="00033397"/>
    <w:rsid w:val="00040095"/>
    <w:rsid w:val="00046FDB"/>
    <w:rsid w:val="00073C9C"/>
    <w:rsid w:val="00074763"/>
    <w:rsid w:val="00080512"/>
    <w:rsid w:val="0008287C"/>
    <w:rsid w:val="00090468"/>
    <w:rsid w:val="00090CA6"/>
    <w:rsid w:val="00094568"/>
    <w:rsid w:val="000A6307"/>
    <w:rsid w:val="000B7BCF"/>
    <w:rsid w:val="000C522B"/>
    <w:rsid w:val="000D0316"/>
    <w:rsid w:val="000D3DCF"/>
    <w:rsid w:val="000D4B71"/>
    <w:rsid w:val="000D58AB"/>
    <w:rsid w:val="000E3E4E"/>
    <w:rsid w:val="000E7B03"/>
    <w:rsid w:val="000E7DB4"/>
    <w:rsid w:val="00112F1A"/>
    <w:rsid w:val="001138FF"/>
    <w:rsid w:val="001247B6"/>
    <w:rsid w:val="001252BA"/>
    <w:rsid w:val="00137CE6"/>
    <w:rsid w:val="00145075"/>
    <w:rsid w:val="001513E0"/>
    <w:rsid w:val="00161065"/>
    <w:rsid w:val="001612E7"/>
    <w:rsid w:val="00167DFF"/>
    <w:rsid w:val="0017396B"/>
    <w:rsid w:val="001741A0"/>
    <w:rsid w:val="00175FA0"/>
    <w:rsid w:val="00187A4E"/>
    <w:rsid w:val="00194CD0"/>
    <w:rsid w:val="001A665A"/>
    <w:rsid w:val="001B017F"/>
    <w:rsid w:val="001B3259"/>
    <w:rsid w:val="001B49C9"/>
    <w:rsid w:val="001C23F4"/>
    <w:rsid w:val="001C4F79"/>
    <w:rsid w:val="001C5879"/>
    <w:rsid w:val="001C5B33"/>
    <w:rsid w:val="001D42A5"/>
    <w:rsid w:val="001E6170"/>
    <w:rsid w:val="001F168B"/>
    <w:rsid w:val="001F7831"/>
    <w:rsid w:val="002037E8"/>
    <w:rsid w:val="00204045"/>
    <w:rsid w:val="002070D0"/>
    <w:rsid w:val="0020712B"/>
    <w:rsid w:val="00212CC6"/>
    <w:rsid w:val="00214C0D"/>
    <w:rsid w:val="0022606D"/>
    <w:rsid w:val="00231728"/>
    <w:rsid w:val="002379A7"/>
    <w:rsid w:val="002415ED"/>
    <w:rsid w:val="00244A05"/>
    <w:rsid w:val="00250404"/>
    <w:rsid w:val="00251DBD"/>
    <w:rsid w:val="002610D8"/>
    <w:rsid w:val="00261BAA"/>
    <w:rsid w:val="00262DF8"/>
    <w:rsid w:val="00271985"/>
    <w:rsid w:val="002747EC"/>
    <w:rsid w:val="00276464"/>
    <w:rsid w:val="00284108"/>
    <w:rsid w:val="002855BF"/>
    <w:rsid w:val="00293644"/>
    <w:rsid w:val="002A056D"/>
    <w:rsid w:val="002B0E8E"/>
    <w:rsid w:val="002B11BC"/>
    <w:rsid w:val="002B4E0F"/>
    <w:rsid w:val="002C328F"/>
    <w:rsid w:val="002D540A"/>
    <w:rsid w:val="002E39D1"/>
    <w:rsid w:val="002F0D22"/>
    <w:rsid w:val="002F6E6A"/>
    <w:rsid w:val="0030246D"/>
    <w:rsid w:val="00307398"/>
    <w:rsid w:val="00311B17"/>
    <w:rsid w:val="003128DC"/>
    <w:rsid w:val="00313C18"/>
    <w:rsid w:val="003172DC"/>
    <w:rsid w:val="003202C7"/>
    <w:rsid w:val="00325AE3"/>
    <w:rsid w:val="00326069"/>
    <w:rsid w:val="0033069D"/>
    <w:rsid w:val="0033177B"/>
    <w:rsid w:val="0033732E"/>
    <w:rsid w:val="00337E34"/>
    <w:rsid w:val="0035462D"/>
    <w:rsid w:val="0036459E"/>
    <w:rsid w:val="00364B41"/>
    <w:rsid w:val="00370D9C"/>
    <w:rsid w:val="00371CF5"/>
    <w:rsid w:val="00374D02"/>
    <w:rsid w:val="00383096"/>
    <w:rsid w:val="0039346C"/>
    <w:rsid w:val="003A10D4"/>
    <w:rsid w:val="003A41EF"/>
    <w:rsid w:val="003A4C7E"/>
    <w:rsid w:val="003B40AD"/>
    <w:rsid w:val="003B4760"/>
    <w:rsid w:val="003C239C"/>
    <w:rsid w:val="003C4793"/>
    <w:rsid w:val="003C4E37"/>
    <w:rsid w:val="003D15D0"/>
    <w:rsid w:val="003D6C3D"/>
    <w:rsid w:val="003E16BE"/>
    <w:rsid w:val="003F4E28"/>
    <w:rsid w:val="004006E8"/>
    <w:rsid w:val="00401855"/>
    <w:rsid w:val="004025F7"/>
    <w:rsid w:val="00420967"/>
    <w:rsid w:val="00420F23"/>
    <w:rsid w:val="004212B5"/>
    <w:rsid w:val="00436C2D"/>
    <w:rsid w:val="004401AF"/>
    <w:rsid w:val="00441265"/>
    <w:rsid w:val="00453AB7"/>
    <w:rsid w:val="00465587"/>
    <w:rsid w:val="00472C88"/>
    <w:rsid w:val="00477455"/>
    <w:rsid w:val="00482E35"/>
    <w:rsid w:val="00484CC5"/>
    <w:rsid w:val="00485C4D"/>
    <w:rsid w:val="00487F6C"/>
    <w:rsid w:val="004A1F7B"/>
    <w:rsid w:val="004A3B6E"/>
    <w:rsid w:val="004A593A"/>
    <w:rsid w:val="004A643B"/>
    <w:rsid w:val="004B774F"/>
    <w:rsid w:val="004C44D2"/>
    <w:rsid w:val="004D3578"/>
    <w:rsid w:val="004D380D"/>
    <w:rsid w:val="004D6F27"/>
    <w:rsid w:val="004D7085"/>
    <w:rsid w:val="004E0246"/>
    <w:rsid w:val="004E213A"/>
    <w:rsid w:val="004E2178"/>
    <w:rsid w:val="004E26DB"/>
    <w:rsid w:val="00503171"/>
    <w:rsid w:val="00506C28"/>
    <w:rsid w:val="00514C6A"/>
    <w:rsid w:val="00516582"/>
    <w:rsid w:val="00534DA0"/>
    <w:rsid w:val="00543E6C"/>
    <w:rsid w:val="00562DE2"/>
    <w:rsid w:val="0056422D"/>
    <w:rsid w:val="00565087"/>
    <w:rsid w:val="0056550F"/>
    <w:rsid w:val="0056573F"/>
    <w:rsid w:val="005659E0"/>
    <w:rsid w:val="005678AA"/>
    <w:rsid w:val="00571279"/>
    <w:rsid w:val="005729C7"/>
    <w:rsid w:val="005823F0"/>
    <w:rsid w:val="00596E36"/>
    <w:rsid w:val="005A49C6"/>
    <w:rsid w:val="005C5A73"/>
    <w:rsid w:val="005F6871"/>
    <w:rsid w:val="0060375E"/>
    <w:rsid w:val="00611566"/>
    <w:rsid w:val="00614717"/>
    <w:rsid w:val="00616833"/>
    <w:rsid w:val="0063618B"/>
    <w:rsid w:val="00640C78"/>
    <w:rsid w:val="00643480"/>
    <w:rsid w:val="0064407A"/>
    <w:rsid w:val="00646D99"/>
    <w:rsid w:val="00656910"/>
    <w:rsid w:val="00656DD7"/>
    <w:rsid w:val="006574C0"/>
    <w:rsid w:val="006603E0"/>
    <w:rsid w:val="00664408"/>
    <w:rsid w:val="00671059"/>
    <w:rsid w:val="00676015"/>
    <w:rsid w:val="00677390"/>
    <w:rsid w:val="0068187A"/>
    <w:rsid w:val="0068234D"/>
    <w:rsid w:val="0068501E"/>
    <w:rsid w:val="0069167B"/>
    <w:rsid w:val="00696821"/>
    <w:rsid w:val="006B62C6"/>
    <w:rsid w:val="006C5FF5"/>
    <w:rsid w:val="006C66D8"/>
    <w:rsid w:val="006C6901"/>
    <w:rsid w:val="006D1E24"/>
    <w:rsid w:val="006D35DE"/>
    <w:rsid w:val="006D6F69"/>
    <w:rsid w:val="006E1417"/>
    <w:rsid w:val="006E5DE3"/>
    <w:rsid w:val="006F2A41"/>
    <w:rsid w:val="006F6A2C"/>
    <w:rsid w:val="007001A8"/>
    <w:rsid w:val="007069DC"/>
    <w:rsid w:val="00710201"/>
    <w:rsid w:val="0071159A"/>
    <w:rsid w:val="00713AB6"/>
    <w:rsid w:val="0072073A"/>
    <w:rsid w:val="00721343"/>
    <w:rsid w:val="00722818"/>
    <w:rsid w:val="007342B5"/>
    <w:rsid w:val="00734A5B"/>
    <w:rsid w:val="00744E76"/>
    <w:rsid w:val="00757D40"/>
    <w:rsid w:val="007662B5"/>
    <w:rsid w:val="00781F0F"/>
    <w:rsid w:val="00783501"/>
    <w:rsid w:val="0078727C"/>
    <w:rsid w:val="0079049D"/>
    <w:rsid w:val="00793DC5"/>
    <w:rsid w:val="007B18D8"/>
    <w:rsid w:val="007C0651"/>
    <w:rsid w:val="007C095F"/>
    <w:rsid w:val="007C2207"/>
    <w:rsid w:val="007C2DD0"/>
    <w:rsid w:val="007C650A"/>
    <w:rsid w:val="007F2E08"/>
    <w:rsid w:val="007F4E59"/>
    <w:rsid w:val="00801988"/>
    <w:rsid w:val="008028A4"/>
    <w:rsid w:val="008079E3"/>
    <w:rsid w:val="00813245"/>
    <w:rsid w:val="00815EF1"/>
    <w:rsid w:val="00834AFC"/>
    <w:rsid w:val="00840DE0"/>
    <w:rsid w:val="00851D70"/>
    <w:rsid w:val="00856FFC"/>
    <w:rsid w:val="0086354A"/>
    <w:rsid w:val="00872410"/>
    <w:rsid w:val="008768CA"/>
    <w:rsid w:val="00877669"/>
    <w:rsid w:val="00877EF9"/>
    <w:rsid w:val="00880559"/>
    <w:rsid w:val="00887BAD"/>
    <w:rsid w:val="008B0CEF"/>
    <w:rsid w:val="008B5306"/>
    <w:rsid w:val="008C18C7"/>
    <w:rsid w:val="008C2E2A"/>
    <w:rsid w:val="008C3057"/>
    <w:rsid w:val="008C3A76"/>
    <w:rsid w:val="008D115F"/>
    <w:rsid w:val="008D1B90"/>
    <w:rsid w:val="008D2E4D"/>
    <w:rsid w:val="008E1388"/>
    <w:rsid w:val="008E2739"/>
    <w:rsid w:val="008F14C4"/>
    <w:rsid w:val="008F396F"/>
    <w:rsid w:val="008F3DCD"/>
    <w:rsid w:val="0090119F"/>
    <w:rsid w:val="0090271F"/>
    <w:rsid w:val="00902DB9"/>
    <w:rsid w:val="00902F72"/>
    <w:rsid w:val="0090466A"/>
    <w:rsid w:val="00923655"/>
    <w:rsid w:val="00923BBB"/>
    <w:rsid w:val="00927E90"/>
    <w:rsid w:val="009302BF"/>
    <w:rsid w:val="00935910"/>
    <w:rsid w:val="00936071"/>
    <w:rsid w:val="009376CD"/>
    <w:rsid w:val="00940212"/>
    <w:rsid w:val="00940969"/>
    <w:rsid w:val="00942EC2"/>
    <w:rsid w:val="0094364F"/>
    <w:rsid w:val="00947A75"/>
    <w:rsid w:val="009538B2"/>
    <w:rsid w:val="0095439C"/>
    <w:rsid w:val="00961B32"/>
    <w:rsid w:val="00961C51"/>
    <w:rsid w:val="00962509"/>
    <w:rsid w:val="00966371"/>
    <w:rsid w:val="00966A82"/>
    <w:rsid w:val="009707B8"/>
    <w:rsid w:val="00970DB3"/>
    <w:rsid w:val="00974BB0"/>
    <w:rsid w:val="00975BCD"/>
    <w:rsid w:val="009928A9"/>
    <w:rsid w:val="009A0AF3"/>
    <w:rsid w:val="009A48DB"/>
    <w:rsid w:val="009A7EF7"/>
    <w:rsid w:val="009B07CD"/>
    <w:rsid w:val="009B123C"/>
    <w:rsid w:val="009B6024"/>
    <w:rsid w:val="009C19E9"/>
    <w:rsid w:val="009D1DBC"/>
    <w:rsid w:val="009D743D"/>
    <w:rsid w:val="009D74A6"/>
    <w:rsid w:val="009E0E87"/>
    <w:rsid w:val="009F6FF8"/>
    <w:rsid w:val="00A10F02"/>
    <w:rsid w:val="00A11695"/>
    <w:rsid w:val="00A1506D"/>
    <w:rsid w:val="00A204CA"/>
    <w:rsid w:val="00A209D6"/>
    <w:rsid w:val="00A2143A"/>
    <w:rsid w:val="00A22738"/>
    <w:rsid w:val="00A3195B"/>
    <w:rsid w:val="00A36C5C"/>
    <w:rsid w:val="00A43A06"/>
    <w:rsid w:val="00A44E2C"/>
    <w:rsid w:val="00A513AF"/>
    <w:rsid w:val="00A53724"/>
    <w:rsid w:val="00A54B2B"/>
    <w:rsid w:val="00A62B11"/>
    <w:rsid w:val="00A66865"/>
    <w:rsid w:val="00A70B2C"/>
    <w:rsid w:val="00A77488"/>
    <w:rsid w:val="00A82346"/>
    <w:rsid w:val="00A9671C"/>
    <w:rsid w:val="00AA086E"/>
    <w:rsid w:val="00AA1553"/>
    <w:rsid w:val="00AC3E13"/>
    <w:rsid w:val="00AC4CD0"/>
    <w:rsid w:val="00AD651D"/>
    <w:rsid w:val="00AF5117"/>
    <w:rsid w:val="00B01EFE"/>
    <w:rsid w:val="00B05380"/>
    <w:rsid w:val="00B05962"/>
    <w:rsid w:val="00B15449"/>
    <w:rsid w:val="00B16C2F"/>
    <w:rsid w:val="00B27303"/>
    <w:rsid w:val="00B349D2"/>
    <w:rsid w:val="00B47FD1"/>
    <w:rsid w:val="00B516BB"/>
    <w:rsid w:val="00B82798"/>
    <w:rsid w:val="00B84DB2"/>
    <w:rsid w:val="00B94658"/>
    <w:rsid w:val="00BB041E"/>
    <w:rsid w:val="00BB1425"/>
    <w:rsid w:val="00BB5151"/>
    <w:rsid w:val="00BB6841"/>
    <w:rsid w:val="00BC3555"/>
    <w:rsid w:val="00BC5E65"/>
    <w:rsid w:val="00BE4F29"/>
    <w:rsid w:val="00BE5219"/>
    <w:rsid w:val="00BF2DCF"/>
    <w:rsid w:val="00C01A4A"/>
    <w:rsid w:val="00C05C69"/>
    <w:rsid w:val="00C0607E"/>
    <w:rsid w:val="00C12B51"/>
    <w:rsid w:val="00C24650"/>
    <w:rsid w:val="00C25465"/>
    <w:rsid w:val="00C25ED1"/>
    <w:rsid w:val="00C276E5"/>
    <w:rsid w:val="00C32929"/>
    <w:rsid w:val="00C33079"/>
    <w:rsid w:val="00C33F24"/>
    <w:rsid w:val="00C344C5"/>
    <w:rsid w:val="00C36080"/>
    <w:rsid w:val="00C40837"/>
    <w:rsid w:val="00C429BD"/>
    <w:rsid w:val="00C6553E"/>
    <w:rsid w:val="00C83A13"/>
    <w:rsid w:val="00C841AE"/>
    <w:rsid w:val="00C8502F"/>
    <w:rsid w:val="00C875E2"/>
    <w:rsid w:val="00C9068C"/>
    <w:rsid w:val="00C92967"/>
    <w:rsid w:val="00C95DD9"/>
    <w:rsid w:val="00CA21E9"/>
    <w:rsid w:val="00CA3D0C"/>
    <w:rsid w:val="00CA654B"/>
    <w:rsid w:val="00CA675C"/>
    <w:rsid w:val="00CB72B8"/>
    <w:rsid w:val="00CD4C7B"/>
    <w:rsid w:val="00CD58FE"/>
    <w:rsid w:val="00CD7A1D"/>
    <w:rsid w:val="00CF7760"/>
    <w:rsid w:val="00D11379"/>
    <w:rsid w:val="00D227A4"/>
    <w:rsid w:val="00D25649"/>
    <w:rsid w:val="00D323AE"/>
    <w:rsid w:val="00D33BE3"/>
    <w:rsid w:val="00D3792D"/>
    <w:rsid w:val="00D53F80"/>
    <w:rsid w:val="00D55E47"/>
    <w:rsid w:val="00D57A6C"/>
    <w:rsid w:val="00D62E19"/>
    <w:rsid w:val="00D67CD1"/>
    <w:rsid w:val="00D738D6"/>
    <w:rsid w:val="00D74BFC"/>
    <w:rsid w:val="00D77D24"/>
    <w:rsid w:val="00D80795"/>
    <w:rsid w:val="00D854BE"/>
    <w:rsid w:val="00D873A5"/>
    <w:rsid w:val="00D87E00"/>
    <w:rsid w:val="00D9134D"/>
    <w:rsid w:val="00D9497C"/>
    <w:rsid w:val="00D95348"/>
    <w:rsid w:val="00D96D11"/>
    <w:rsid w:val="00DA2B38"/>
    <w:rsid w:val="00DA76D8"/>
    <w:rsid w:val="00DA7A03"/>
    <w:rsid w:val="00DB0DB8"/>
    <w:rsid w:val="00DB1818"/>
    <w:rsid w:val="00DB5CEA"/>
    <w:rsid w:val="00DC16D1"/>
    <w:rsid w:val="00DC309B"/>
    <w:rsid w:val="00DC4DA2"/>
    <w:rsid w:val="00DC5261"/>
    <w:rsid w:val="00DC600C"/>
    <w:rsid w:val="00DD1DA0"/>
    <w:rsid w:val="00DE1B81"/>
    <w:rsid w:val="00DE25D2"/>
    <w:rsid w:val="00DE4F74"/>
    <w:rsid w:val="00E0532E"/>
    <w:rsid w:val="00E10B4B"/>
    <w:rsid w:val="00E20418"/>
    <w:rsid w:val="00E3339D"/>
    <w:rsid w:val="00E408D8"/>
    <w:rsid w:val="00E46C08"/>
    <w:rsid w:val="00E471CF"/>
    <w:rsid w:val="00E54E89"/>
    <w:rsid w:val="00E62835"/>
    <w:rsid w:val="00E65CFA"/>
    <w:rsid w:val="00E73FA5"/>
    <w:rsid w:val="00E77645"/>
    <w:rsid w:val="00E80922"/>
    <w:rsid w:val="00E83697"/>
    <w:rsid w:val="00E9004B"/>
    <w:rsid w:val="00E97BE1"/>
    <w:rsid w:val="00EA12A5"/>
    <w:rsid w:val="00EA66C9"/>
    <w:rsid w:val="00EB01F8"/>
    <w:rsid w:val="00EC4A25"/>
    <w:rsid w:val="00EE0E4B"/>
    <w:rsid w:val="00EE3890"/>
    <w:rsid w:val="00EE5909"/>
    <w:rsid w:val="00EE64FD"/>
    <w:rsid w:val="00EE7FE9"/>
    <w:rsid w:val="00EF3ACE"/>
    <w:rsid w:val="00EF4717"/>
    <w:rsid w:val="00EF6083"/>
    <w:rsid w:val="00EF612C"/>
    <w:rsid w:val="00F025A2"/>
    <w:rsid w:val="00F036E9"/>
    <w:rsid w:val="00F03E3C"/>
    <w:rsid w:val="00F04C9E"/>
    <w:rsid w:val="00F05322"/>
    <w:rsid w:val="00F07388"/>
    <w:rsid w:val="00F11789"/>
    <w:rsid w:val="00F140C0"/>
    <w:rsid w:val="00F20060"/>
    <w:rsid w:val="00F2026E"/>
    <w:rsid w:val="00F21503"/>
    <w:rsid w:val="00F2210A"/>
    <w:rsid w:val="00F30FA4"/>
    <w:rsid w:val="00F37743"/>
    <w:rsid w:val="00F400E9"/>
    <w:rsid w:val="00F43749"/>
    <w:rsid w:val="00F54A3D"/>
    <w:rsid w:val="00F54CB0"/>
    <w:rsid w:val="00F579CD"/>
    <w:rsid w:val="00F634AE"/>
    <w:rsid w:val="00F653B8"/>
    <w:rsid w:val="00F70DE6"/>
    <w:rsid w:val="00F711B0"/>
    <w:rsid w:val="00F71B89"/>
    <w:rsid w:val="00F7353C"/>
    <w:rsid w:val="00F76ED8"/>
    <w:rsid w:val="00F76F8F"/>
    <w:rsid w:val="00F941DF"/>
    <w:rsid w:val="00FA1266"/>
    <w:rsid w:val="00FA135F"/>
    <w:rsid w:val="00FA2AAE"/>
    <w:rsid w:val="00FA5437"/>
    <w:rsid w:val="00FB36FA"/>
    <w:rsid w:val="00FC1192"/>
    <w:rsid w:val="00FE091C"/>
    <w:rsid w:val="00FE0F48"/>
    <w:rsid w:val="00FE251B"/>
    <w:rsid w:val="00FE3774"/>
    <w:rsid w:val="00FE6024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96C5A5D-398B-4E50-8B58-CE6E0518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3F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5823F0"/>
  </w:style>
  <w:style w:type="character" w:customStyle="1" w:styleId="CommentTextChar">
    <w:name w:val="Comment Text Char"/>
    <w:basedOn w:val="DefaultParagraphFont"/>
    <w:link w:val="CommentText"/>
    <w:uiPriority w:val="99"/>
    <w:rsid w:val="005823F0"/>
    <w:rPr>
      <w:lang w:eastAsia="en-US"/>
    </w:rPr>
  </w:style>
  <w:style w:type="character" w:styleId="FollowedHyperlink">
    <w:name w:val="FollowedHyperlink"/>
    <w:basedOn w:val="DefaultParagraphFont"/>
    <w:rsid w:val="000A63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610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065"/>
    <w:rPr>
      <w:b/>
      <w:bCs/>
      <w:lang w:eastAsia="en-US"/>
    </w:rPr>
  </w:style>
  <w:style w:type="table" w:styleId="TableGrid">
    <w:name w:val="Table Grid"/>
    <w:basedOn w:val="TableNormal"/>
    <w:uiPriority w:val="39"/>
    <w:rsid w:val="00BF2DCF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89e/Docs/RP-201516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archive/22_series/22.886/22886-g2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87e/Docs/RP-20012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5AIRPNAIUNRU-859666464-7588</_dlc_DocId>
    <_dlc_DocIdUrl xmlns="71c5aaf6-e6ce-465b-b873-5148d2a4c105">
      <Url>https://nokia.sharepoint.com/sites/c5g/e2earch/_layouts/15/DocIdRedir.aspx?ID=5AIRPNAIUNRU-859666464-7588</Url>
      <Description>5AIRPNAIUNRU-859666464-7588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1859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13545</CharactersWithSpaces>
  <SharedDoc>false</SharedDoc>
  <HyperlinkBase/>
  <HLinks>
    <vt:vector size="18" baseType="variant">
      <vt:variant>
        <vt:i4>1769593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http://www.3gpp.org/ftp/Specs/archive/22_series/22.886/22886-g20.zip</vt:lpwstr>
      </vt:variant>
      <vt:variant>
        <vt:lpwstr/>
      </vt:variant>
      <vt:variant>
        <vt:i4>3538956</vt:i4>
      </vt:variant>
      <vt:variant>
        <vt:i4>3</vt:i4>
      </vt:variant>
      <vt:variant>
        <vt:i4>0</vt:i4>
      </vt:variant>
      <vt:variant>
        <vt:i4>5</vt:i4>
      </vt:variant>
      <vt:variant>
        <vt:lpwstr>C:\Data\3GPP\TSGR\TSGR_84\docs\RP-190984.zip</vt:lpwstr>
      </vt:variant>
      <vt:variant>
        <vt:lpwstr/>
      </vt:variant>
      <vt:variant>
        <vt:i4>6488085</vt:i4>
      </vt:variant>
      <vt:variant>
        <vt:i4>0</vt:i4>
      </vt:variant>
      <vt:variant>
        <vt:i4>0</vt:i4>
      </vt:variant>
      <vt:variant>
        <vt:i4>5</vt:i4>
      </vt:variant>
      <vt:variant>
        <vt:lpwstr>mailto:jakob.buthler@nokia.com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[No email address found]</dc:creator>
  <cp:keywords/>
  <dc:description/>
  <cp:lastModifiedBy>Panzner, Berthold (Nokia - DE/Munich)</cp:lastModifiedBy>
  <cp:revision>3</cp:revision>
  <dcterms:created xsi:type="dcterms:W3CDTF">2020-10-22T17:50:00Z</dcterms:created>
  <dcterms:modified xsi:type="dcterms:W3CDTF">2020-10-22T17:53:00Z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746f2780-4be8-4048-944d-16cc485d5922</vt:lpwstr>
  </property>
</Properties>
</file>